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CC" w:rsidRDefault="00D300CC" w:rsidP="007D557A">
      <w:pPr>
        <w:spacing w:after="0" w:line="54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D300CC" w:rsidRDefault="00D300CC" w:rsidP="007D557A">
      <w:pPr>
        <w:spacing w:after="0" w:line="540" w:lineRule="exac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D300CC" w:rsidRDefault="00D300CC" w:rsidP="007D557A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食用农产品</w:t>
      </w:r>
    </w:p>
    <w:p w:rsidR="00D300CC" w:rsidRDefault="00D300CC" w:rsidP="007D557A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D300CC" w:rsidRDefault="00D300CC" w:rsidP="007D557A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19300-2014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坚果与籽类食品》、</w:t>
      </w:r>
      <w:r>
        <w:rPr>
          <w:rFonts w:ascii="仿宋_GB2312" w:eastAsia="仿宋_GB2312" w:hAnsi="黑体"/>
          <w:sz w:val="32"/>
          <w:szCs w:val="32"/>
        </w:rPr>
        <w:t>GB 22556-2008</w:t>
      </w:r>
      <w:r>
        <w:rPr>
          <w:rFonts w:ascii="仿宋_GB2312" w:eastAsia="仿宋_GB2312" w:hAnsi="黑体" w:hint="eastAsia"/>
          <w:sz w:val="32"/>
          <w:szCs w:val="32"/>
        </w:rPr>
        <w:t>《豆芽卫生标准》、</w:t>
      </w:r>
      <w:r>
        <w:rPr>
          <w:rFonts w:ascii="仿宋_GB2312" w:eastAsia="仿宋_GB2312" w:hAnsi="黑体"/>
          <w:sz w:val="32"/>
          <w:szCs w:val="32"/>
        </w:rPr>
        <w:t>GB 2707-2016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鲜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冻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畜、禽产品》、</w:t>
      </w:r>
      <w:r>
        <w:rPr>
          <w:rFonts w:ascii="仿宋_GB2312" w:eastAsia="仿宋_GB2312" w:hAnsi="黑体"/>
          <w:sz w:val="32"/>
          <w:szCs w:val="32"/>
        </w:rPr>
        <w:t>GB 2761-2017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食品中真菌毒素限量》、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食品中污染物限量》、</w:t>
      </w:r>
      <w:r>
        <w:rPr>
          <w:rFonts w:ascii="仿宋_GB2312" w:eastAsia="仿宋_GB2312" w:hAnsi="黑体"/>
          <w:sz w:val="32"/>
          <w:szCs w:val="32"/>
        </w:rPr>
        <w:t>GB 2763-2021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食品中农药最大残留限量》、</w:t>
      </w:r>
      <w:r>
        <w:rPr>
          <w:rFonts w:ascii="仿宋_GB2312" w:eastAsia="仿宋_GB2312" w:hAnsi="黑体"/>
          <w:sz w:val="32"/>
          <w:szCs w:val="32"/>
        </w:rPr>
        <w:t>GB 31650-2019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食品中兽药最大残留限量》、国家食品药品监督管理总局、农业部、国家卫生和计划生育委员会公告</w:t>
      </w:r>
      <w:r>
        <w:rPr>
          <w:rFonts w:ascii="仿宋_GB2312" w:eastAsia="仿宋_GB2312" w:hAnsi="黑体"/>
          <w:sz w:val="32"/>
          <w:szCs w:val="32"/>
        </w:rPr>
        <w:t>2015</w:t>
      </w:r>
      <w:r>
        <w:rPr>
          <w:rFonts w:ascii="仿宋_GB2312" w:eastAsia="仿宋_GB2312" w:hAnsi="黑体" w:hint="eastAsia"/>
          <w:sz w:val="32"/>
          <w:szCs w:val="32"/>
        </w:rPr>
        <w:t>年第</w:t>
      </w:r>
      <w:r>
        <w:rPr>
          <w:rFonts w:ascii="仿宋_GB2312" w:eastAsia="仿宋_GB2312" w:hAnsi="黑体"/>
          <w:sz w:val="32"/>
          <w:szCs w:val="32"/>
        </w:rPr>
        <w:t>11</w:t>
      </w:r>
      <w:r>
        <w:rPr>
          <w:rFonts w:ascii="仿宋_GB2312" w:eastAsia="仿宋_GB2312" w:hAnsi="黑体" w:hint="eastAsia"/>
          <w:sz w:val="32"/>
          <w:szCs w:val="32"/>
        </w:rPr>
        <w:t>号《关于豆芽生产过程中禁止使用</w:t>
      </w:r>
      <w:r>
        <w:rPr>
          <w:rFonts w:ascii="仿宋_GB2312" w:eastAsia="仿宋_GB2312" w:hAnsi="黑体"/>
          <w:sz w:val="32"/>
          <w:szCs w:val="32"/>
        </w:rPr>
        <w:t>6-</w:t>
      </w:r>
      <w:r>
        <w:rPr>
          <w:rFonts w:ascii="仿宋_GB2312" w:eastAsia="仿宋_GB2312" w:hAnsi="黑体" w:hint="eastAsia"/>
          <w:sz w:val="32"/>
          <w:szCs w:val="32"/>
        </w:rPr>
        <w:t>苄基腺嘌呤等物质的公告》、农业农村部公告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第</w:t>
      </w:r>
      <w:r>
        <w:rPr>
          <w:rFonts w:ascii="仿宋_GB2312" w:eastAsia="仿宋_GB2312" w:hAnsi="黑体"/>
          <w:sz w:val="32"/>
          <w:szCs w:val="32"/>
        </w:rPr>
        <w:t>250</w:t>
      </w:r>
      <w:r>
        <w:rPr>
          <w:rFonts w:ascii="仿宋_GB2312" w:eastAsia="仿宋_GB2312" w:hAnsi="黑体" w:hint="eastAsia"/>
          <w:sz w:val="32"/>
          <w:szCs w:val="32"/>
        </w:rPr>
        <w:t>号《食品动物中禁止使用的药品及其他化合物清单》、整顿办函</w:t>
      </w:r>
      <w:r>
        <w:rPr>
          <w:rFonts w:ascii="仿宋_GB2312" w:eastAsia="仿宋_GB2312" w:hAnsi="黑体"/>
          <w:sz w:val="32"/>
          <w:szCs w:val="32"/>
        </w:rPr>
        <w:t>[2010]50</w:t>
      </w:r>
      <w:r>
        <w:rPr>
          <w:rFonts w:ascii="仿宋_GB2312" w:eastAsia="仿宋_GB2312" w:hAnsi="黑体" w:hint="eastAsia"/>
          <w:sz w:val="32"/>
          <w:szCs w:val="32"/>
        </w:rPr>
        <w:t>号《食品中可能违法添加的非食用物质和易滥用的食品添加剂名单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第四批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》等标准和指标的要求。</w:t>
      </w:r>
    </w:p>
    <w:p w:rsidR="00D300CC" w:rsidRDefault="00D300CC" w:rsidP="007D557A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猪肝的抽检项目包括恩诺沙星、克伦特罗、氯霉素、五氯酚酸钠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以五氯酚计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牛肉的抽检项目包括地塞米松、恩诺沙星、挥发性盐基氮、氯霉素；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羊肉的抽检项目包括恩诺沙星、磺胺类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总量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、克伦特罗、莱克多巴胺、沙丁胺醇；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猪肉的抽检项目包括恩诺沙星、磺胺类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总量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、挥发性盐基氮、氯霉素；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豆类的抽检项目包括镉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、甲拌磷、铅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、氧乐果；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菜豆的抽检项目包括吡虫啉、多菌灵、甲胺磷、克百威、水胺硫磷；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豇豆的抽检项目包括甲氨基阿维菌、素苯甲酸盐、克百威、灭多威、灭蝇胺、噻虫胺、噻虫嗪、三唑磷；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豆芽的抽检项目包括</w:t>
      </w:r>
      <w:r>
        <w:rPr>
          <w:rFonts w:ascii="仿宋_GB2312" w:eastAsia="仿宋_GB2312" w:hAnsi="黑体"/>
          <w:sz w:val="32"/>
          <w:szCs w:val="32"/>
        </w:rPr>
        <w:t>4-</w:t>
      </w:r>
      <w:r>
        <w:rPr>
          <w:rFonts w:ascii="仿宋_GB2312" w:eastAsia="仿宋_GB2312" w:hAnsi="黑体" w:hint="eastAsia"/>
          <w:sz w:val="32"/>
          <w:szCs w:val="32"/>
        </w:rPr>
        <w:t>氯苯氧乙酸钠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4-</w:t>
      </w:r>
      <w:r>
        <w:rPr>
          <w:rFonts w:ascii="仿宋_GB2312" w:eastAsia="仿宋_GB2312" w:hAnsi="黑体" w:hint="eastAsia"/>
          <w:sz w:val="32"/>
          <w:szCs w:val="32"/>
        </w:rPr>
        <w:t>氯苯氧乙酸计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6-</w:t>
      </w:r>
      <w:r>
        <w:rPr>
          <w:rFonts w:ascii="仿宋_GB2312" w:eastAsia="仿宋_GB2312" w:hAnsi="黑体" w:hint="eastAsia"/>
          <w:sz w:val="32"/>
          <w:szCs w:val="32"/>
        </w:rPr>
        <w:t>苄基腺嘌呤</w:t>
      </w:r>
      <w:r>
        <w:rPr>
          <w:rFonts w:ascii="仿宋_GB2312" w:eastAsia="仿宋_GB2312" w:hAnsi="黑体"/>
          <w:sz w:val="32"/>
          <w:szCs w:val="32"/>
        </w:rPr>
        <w:t>(6-BA)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、亚硫酸盐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SO</w:t>
      </w:r>
      <w:r>
        <w:rPr>
          <w:rFonts w:ascii="MS Mincho" w:eastAsia="MS Mincho" w:hAnsi="MS Mincho" w:cs="MS Mincho" w:hint="eastAsia"/>
          <w:sz w:val="32"/>
          <w:szCs w:val="32"/>
        </w:rPr>
        <w:t>₂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姜的抽检项目包括吡虫啉、甲拌磷、氯唑磷、铅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、噻虫胺、噻虫嗪；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韭菜的抽检项目包括啶虫脒、毒死蜱、多菌灵、腐霉利、水胺硫磷；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番茄的抽检项目包括敌敌畏、毒死蜱、腐霉利、甲胺磷、甲拌磷；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辣椒的抽检项目包括甲氨基阿维菌素苯甲酸盐、克百威、水胺硫磷、氧乐果；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茄子的抽检项目包括甲氨基阿维菌素苯甲酸盐、克百威、水胺硫磷、氧乐果；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鸡肉的抽检项目包括恩诺沙星、呋喃唑酮代谢物、挥发性盐基氮、甲氧苄啶、尼卡巴嗪；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生干籽类的抽检项目包括苯醚甲环唑、镉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、过氧化值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、黄曲霉毒素</w:t>
      </w:r>
      <w:r>
        <w:rPr>
          <w:rFonts w:ascii="仿宋_GB2312" w:eastAsia="仿宋_GB2312" w:hAnsi="黑体"/>
          <w:sz w:val="32"/>
          <w:szCs w:val="32"/>
        </w:rPr>
        <w:t>B</w:t>
      </w:r>
      <w:r>
        <w:rPr>
          <w:rFonts w:ascii="MS Mincho" w:eastAsia="MS Mincho" w:hAnsi="MS Mincho" w:cs="MS Mincho" w:hint="eastAsia"/>
          <w:sz w:val="32"/>
          <w:szCs w:val="32"/>
        </w:rPr>
        <w:t>₁</w:t>
      </w:r>
      <w:r>
        <w:rPr>
          <w:rFonts w:ascii="仿宋_GB2312" w:eastAsia="仿宋_GB2312" w:hAnsi="黑体" w:hint="eastAsia"/>
          <w:sz w:val="32"/>
          <w:szCs w:val="32"/>
        </w:rPr>
        <w:t>、酸价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)(KOH)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鲜食用菌的抽检项目包括百菌清、镉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Cd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、氯氟氰菊酯和高效氯氟氰菊酯、氯氰菊酯和高效氯氰菊酯；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菠菜的抽检项目包括毒死蜱、氟虫腈、氧乐果；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大白菜的抽检项目包括啶虫脒、毒死蜱、水胺硫磷、氧乐果；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普通白菜的抽检项目包括吡虫啉、啶虫脒、毒死蜱、水胺硫磷、氧乐果；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芹菜的抽检项目包括吡虫啉、敌敌畏、毒死蜱、甲拌磷、克百威；</w:t>
      </w:r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油麦菜的抽检项目包括毒死蜱、甲胺磷、水胺硫磷、氧乐果；</w:t>
      </w:r>
      <w:bookmarkStart w:id="0" w:name="_GoBack"/>
      <w:bookmarkEnd w:id="0"/>
    </w:p>
    <w:p w:rsidR="00D300CC" w:rsidRDefault="00D300CC" w:rsidP="007D557A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结球甘蓝的抽检项目包括甲胺磷、氧乐果、乙酰甲胺磷。</w:t>
      </w:r>
    </w:p>
    <w:sectPr w:rsidR="00D300CC" w:rsidSect="004E5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CC" w:rsidRDefault="00D300CC">
      <w:r>
        <w:separator/>
      </w:r>
    </w:p>
  </w:endnote>
  <w:endnote w:type="continuationSeparator" w:id="0">
    <w:p w:rsidR="00D300CC" w:rsidRDefault="00D3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CC" w:rsidRDefault="00D300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CC" w:rsidRDefault="00D300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CC" w:rsidRDefault="00D300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CC" w:rsidRDefault="00D300CC">
      <w:pPr>
        <w:spacing w:after="0"/>
      </w:pPr>
      <w:r>
        <w:separator/>
      </w:r>
    </w:p>
  </w:footnote>
  <w:footnote w:type="continuationSeparator" w:id="0">
    <w:p w:rsidR="00D300CC" w:rsidRDefault="00D300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CC" w:rsidRDefault="00D300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CC" w:rsidRDefault="00D300CC" w:rsidP="007D55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CC" w:rsidRDefault="00D300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A1C01B"/>
    <w:multiLevelType w:val="singleLevel"/>
    <w:tmpl w:val="D4A1C01B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1F22E84D"/>
    <w:multiLevelType w:val="singleLevel"/>
    <w:tmpl w:val="1F22E84D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lZWU0ZDU1OWU1ZDFhMmIzYmZiNjkxYjUyMTVjMjgifQ=="/>
  </w:docVars>
  <w:rsids>
    <w:rsidRoot w:val="13ED2AE1"/>
    <w:rsid w:val="004E52CF"/>
    <w:rsid w:val="007D557A"/>
    <w:rsid w:val="0097460D"/>
    <w:rsid w:val="009865FE"/>
    <w:rsid w:val="00D300CC"/>
    <w:rsid w:val="13ED2AE1"/>
    <w:rsid w:val="15033573"/>
    <w:rsid w:val="1FCB2529"/>
    <w:rsid w:val="2F4D3910"/>
    <w:rsid w:val="39361F1D"/>
    <w:rsid w:val="40A77CE0"/>
    <w:rsid w:val="4180507D"/>
    <w:rsid w:val="4B681523"/>
    <w:rsid w:val="57160009"/>
    <w:rsid w:val="5E445DC2"/>
    <w:rsid w:val="65F36D5E"/>
    <w:rsid w:val="7DB5388B"/>
    <w:rsid w:val="7E6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C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5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67E1"/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7D55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67E1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182</Words>
  <Characters>1042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 and grow fat</dc:creator>
  <cp:keywords/>
  <dc:description/>
  <cp:lastModifiedBy>llllpt</cp:lastModifiedBy>
  <cp:revision>2</cp:revision>
  <dcterms:created xsi:type="dcterms:W3CDTF">2022-03-28T05:07:00Z</dcterms:created>
  <dcterms:modified xsi:type="dcterms:W3CDTF">2022-06-15T03:31:00Z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84DA94730D854FD0B388C29631543B47</vt:lpwstr>
  </property>
</Properties>
</file>