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Calibri" w:eastAsia="方正小标宋简体"/>
          <w:b/>
          <w:bCs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12"/>
          <w:sz w:val="44"/>
          <w:szCs w:val="44"/>
        </w:rPr>
        <w:t>关于不合格检验项目的说明</w:t>
      </w:r>
    </w:p>
    <w:p>
      <w:pPr>
        <w:spacing w:line="560" w:lineRule="exact"/>
        <w:rPr>
          <w:rFonts w:hint="eastAsia" w:ascii="方正小标宋简体" w:eastAsia="方正小标宋简体"/>
          <w:spacing w:val="-12"/>
          <w:sz w:val="32"/>
          <w:szCs w:val="32"/>
        </w:rPr>
      </w:pPr>
      <w:r>
        <w:rPr>
          <w:rFonts w:hint="eastAsia" w:ascii="方正小标宋简体" w:eastAsia="方正小标宋简体"/>
          <w:spacing w:val="-12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64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黄曲霉毒素B₁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黄曲霉毒素B</w:t>
      </w:r>
      <w:r>
        <w:rPr>
          <w:rFonts w:hint="eastAsia" w:ascii="仿宋" w:hAnsi="仿宋" w:eastAsia="仿宋" w:cs="仿宋"/>
          <w:kern w:val="2"/>
          <w:sz w:val="32"/>
          <w:szCs w:val="32"/>
          <w:vertAlign w:val="subscript"/>
          <w:lang w:val="en-US" w:eastAsia="zh-CN" w:bidi="ar-SA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是一种强致癌性的真菌毒素。食用黄曲霉毒素B</w:t>
      </w:r>
      <w:r>
        <w:rPr>
          <w:rFonts w:hint="eastAsia" w:ascii="仿宋" w:hAnsi="仿宋" w:eastAsia="仿宋" w:cs="仿宋"/>
          <w:kern w:val="2"/>
          <w:sz w:val="32"/>
          <w:szCs w:val="32"/>
          <w:vertAlign w:val="subscript"/>
          <w:lang w:val="en-US" w:eastAsia="zh-CN" w:bidi="ar-SA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超标的食品，可能对肝脏造成损害。《食品安全国家标准 食品中真菌毒素限量》（GB 2761—2017）中规定，黄曲霉毒素B</w:t>
      </w:r>
      <w:r>
        <w:rPr>
          <w:rFonts w:hint="eastAsia" w:ascii="仿宋" w:hAnsi="仿宋" w:eastAsia="仿宋" w:cs="仿宋"/>
          <w:kern w:val="2"/>
          <w:sz w:val="32"/>
          <w:szCs w:val="32"/>
          <w:vertAlign w:val="subscript"/>
          <w:lang w:val="en-US" w:eastAsia="zh-CN" w:bidi="ar-SA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在生干坚果与籽类食品中的最大限量值为20μg/kg。生干坚果与籽类食品中黄曲霉毒素B</w:t>
      </w:r>
      <w:r>
        <w:rPr>
          <w:rFonts w:hint="eastAsia" w:ascii="仿宋" w:hAnsi="仿宋" w:eastAsia="仿宋" w:cs="仿宋"/>
          <w:kern w:val="2"/>
          <w:sz w:val="32"/>
          <w:szCs w:val="32"/>
          <w:vertAlign w:val="subscript"/>
          <w:lang w:val="en-US" w:eastAsia="zh-CN" w:bidi="ar-SA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超标的原因，可能是生产企业使用的原料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因储存条件不当产生了黄曲霉毒素B</w:t>
      </w:r>
      <w:r>
        <w:rPr>
          <w:rFonts w:hint="eastAsia" w:ascii="仿宋" w:hAnsi="仿宋" w:eastAsia="仿宋" w:cs="仿宋"/>
          <w:kern w:val="2"/>
          <w:sz w:val="32"/>
          <w:szCs w:val="32"/>
          <w:vertAlign w:val="subscript"/>
          <w:lang w:val="en-US" w:eastAsia="zh-CN" w:bidi="ar-SA"/>
        </w:rPr>
        <w:t>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；也可能是生产加工过程中卫生条件控制不严格；还可能与产品包装密封不严、储运条件控制不当等有关。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0E8E1B"/>
    <w:multiLevelType w:val="singleLevel"/>
    <w:tmpl w:val="B30E8E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ZWU0ZDU1OWU1ZDFhMmIzYmZiNjkxYjUyMTVjMjgifQ=="/>
  </w:docVars>
  <w:rsids>
    <w:rsidRoot w:val="05401AA9"/>
    <w:rsid w:val="05401AA9"/>
    <w:rsid w:val="100B4388"/>
    <w:rsid w:val="2D7A2E1D"/>
    <w:rsid w:val="30A95F23"/>
    <w:rsid w:val="40525C5A"/>
    <w:rsid w:val="63A55CDA"/>
    <w:rsid w:val="755D52C6"/>
    <w:rsid w:val="7E562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621</Characters>
  <Lines>0</Lines>
  <Paragraphs>0</Paragraphs>
  <TotalTime>0</TotalTime>
  <ScaleCrop>false</ScaleCrop>
  <LinksUpToDate>false</LinksUpToDate>
  <CharactersWithSpaces>626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2018-11-19T04:45:00Z</dcterms:created>
  <dc:creator>何浩浩</dc:creator>
  <cp:lastModifiedBy>同</cp:lastModifiedBy>
  <dcterms:modified xsi:type="dcterms:W3CDTF">2022-05-26T07:40:15Z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90A15DFDE5544AB1BDE897BA0B0D20E5</vt:lpwstr>
  </property>
</Properties>
</file>