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outlineLvl w:val="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220" w:lineRule="atLeast"/>
        <w:jc w:val="center"/>
        <w:outlineLvl w:val="0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本次检验项目</w:t>
      </w:r>
    </w:p>
    <w:p>
      <w:pPr>
        <w:numPr>
          <w:ilvl w:val="0"/>
          <w:numId w:val="0"/>
        </w:numPr>
        <w:spacing w:line="640" w:lineRule="exact"/>
        <w:ind w:left="0" w:leftChars="0" w:firstLine="420" w:firstLineChars="0"/>
        <w:outlineLvl w:val="0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一、</w:t>
      </w:r>
      <w:r>
        <w:rPr>
          <w:rFonts w:hint="eastAsia" w:ascii="黑体" w:eastAsia="黑体" w:cs="黑体"/>
          <w:color w:val="000000"/>
          <w:sz w:val="32"/>
          <w:szCs w:val="32"/>
          <w:lang w:eastAsia="zh-CN"/>
        </w:rPr>
        <w:t>饼干</w:t>
      </w:r>
    </w:p>
    <w:p>
      <w:pPr>
        <w:numPr>
          <w:ilvl w:val="0"/>
          <w:numId w:val="1"/>
        </w:numPr>
        <w:spacing w:line="640" w:lineRule="exact"/>
        <w:ind w:firstLine="482" w:firstLineChars="150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抽检依据</w:t>
      </w:r>
    </w:p>
    <w:p>
      <w:pPr>
        <w:spacing w:line="640" w:lineRule="exact"/>
        <w:ind w:firstLine="640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抽检依据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是GB 2760-2014《食品安全国家标准 食品添加剂使用标准》、</w:t>
      </w:r>
      <w:r>
        <w:rPr>
          <w:rFonts w:hint="eastAsia" w:ascii="仿宋_GB2312" w:hAnsi="黑体" w:eastAsia="仿宋_GB2312"/>
          <w:sz w:val="32"/>
          <w:szCs w:val="32"/>
        </w:rPr>
        <w:t>GB 7100-2015《食品安全国家标准 饼干》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。</w:t>
      </w:r>
    </w:p>
    <w:p>
      <w:pPr>
        <w:spacing w:line="640" w:lineRule="exact"/>
        <w:ind w:firstLine="482" w:firstLineChars="150"/>
        <w:outlineLvl w:val="1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复用餐饮具(餐馆自行消毒)的抽检项目包括山梨酸及其钾盐(以山梨酸计)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酸价(以脂肪计)(KOH)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640" w:lineRule="exact"/>
        <w:ind w:left="0" w:leftChars="0" w:firstLine="420" w:firstLineChars="0"/>
        <w:outlineLvl w:val="0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二、</w:t>
      </w:r>
      <w:r>
        <w:rPr>
          <w:rFonts w:hint="eastAsia" w:ascii="黑体" w:eastAsia="黑体" w:cs="黑体"/>
          <w:color w:val="000000"/>
          <w:sz w:val="32"/>
          <w:szCs w:val="32"/>
          <w:lang w:eastAsia="zh-CN"/>
        </w:rPr>
        <w:t>餐饮食品</w:t>
      </w:r>
    </w:p>
    <w:p>
      <w:pPr>
        <w:numPr>
          <w:ilvl w:val="0"/>
          <w:numId w:val="2"/>
        </w:numPr>
        <w:spacing w:line="640" w:lineRule="exact"/>
        <w:ind w:firstLine="482" w:firstLineChars="150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抽检依据</w:t>
      </w:r>
    </w:p>
    <w:p>
      <w:pPr>
        <w:spacing w:line="640" w:lineRule="exact"/>
        <w:ind w:firstLine="640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抽检依据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是</w:t>
      </w:r>
      <w:r>
        <w:rPr>
          <w:rFonts w:hint="eastAsia" w:ascii="仿宋_GB2312" w:hAnsi="黑体" w:eastAsia="仿宋_GB2312"/>
          <w:sz w:val="32"/>
          <w:szCs w:val="32"/>
        </w:rPr>
        <w:t>GB 14934-2016《食品安全国家标准消毒餐(饮)具》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。</w:t>
      </w:r>
    </w:p>
    <w:p>
      <w:pPr>
        <w:spacing w:line="640" w:lineRule="exact"/>
        <w:ind w:firstLine="482" w:firstLineChars="150"/>
        <w:outlineLvl w:val="1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复用餐饮具(餐馆自行消毒)的抽检项目包括阴离子合成洗涤剂(以十二烷基苯磺酸钠计)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、大肠菌群。</w:t>
      </w:r>
    </w:p>
    <w:p>
      <w:pPr>
        <w:widowControl/>
        <w:numPr>
          <w:ilvl w:val="0"/>
          <w:numId w:val="0"/>
        </w:numPr>
        <w:adjustRightInd w:val="0"/>
        <w:snapToGrid w:val="0"/>
        <w:spacing w:after="200" w:line="640" w:lineRule="exact"/>
        <w:ind w:left="0" w:leftChars="0" w:firstLine="420" w:firstLineChars="0"/>
        <w:jc w:val="both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蛋制品</w:t>
      </w:r>
    </w:p>
    <w:p>
      <w:pPr>
        <w:numPr>
          <w:ilvl w:val="0"/>
          <w:numId w:val="3"/>
        </w:numPr>
        <w:spacing w:line="640" w:lineRule="exact"/>
        <w:ind w:firstLine="643" w:firstLineChars="200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抽检依据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2760-2014《食品安全国家标准食品添加剂使用标准》、产品明示标准和质量要求。</w:t>
      </w:r>
    </w:p>
    <w:p>
      <w:pPr>
        <w:numPr>
          <w:ilvl w:val="0"/>
          <w:numId w:val="3"/>
        </w:numPr>
        <w:spacing w:line="640" w:lineRule="exact"/>
        <w:ind w:firstLine="643" w:firstLineChars="200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检验项目</w:t>
      </w:r>
    </w:p>
    <w:p>
      <w:pPr>
        <w:numPr>
          <w:ilvl w:val="0"/>
          <w:numId w:val="4"/>
        </w:num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再制蛋的抽检项目包括苯甲酸及其钠盐(以苯甲酸计)、山梨酸及其钾盐(以山梨酸计)、菌落总数、大肠菌群。</w:t>
      </w:r>
    </w:p>
    <w:p>
      <w:pPr>
        <w:widowControl/>
        <w:numPr>
          <w:ilvl w:val="0"/>
          <w:numId w:val="0"/>
        </w:numPr>
        <w:adjustRightInd w:val="0"/>
        <w:snapToGrid w:val="0"/>
        <w:spacing w:after="200" w:line="640" w:lineRule="exact"/>
        <w:ind w:left="0" w:leftChars="0" w:firstLine="420" w:firstLineChars="0"/>
        <w:jc w:val="both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四、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淀粉及淀粉制品</w:t>
      </w:r>
    </w:p>
    <w:p>
      <w:pPr>
        <w:numPr>
          <w:ilvl w:val="0"/>
          <w:numId w:val="5"/>
        </w:numPr>
        <w:spacing w:line="640" w:lineRule="exact"/>
        <w:ind w:firstLine="643" w:firstLineChars="200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抽检依据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2760-2014《食品安全国家标准食品添加剂使用标准》。</w:t>
      </w:r>
    </w:p>
    <w:p>
      <w:pPr>
        <w:numPr>
          <w:ilvl w:val="0"/>
          <w:numId w:val="5"/>
        </w:numPr>
        <w:spacing w:line="640" w:lineRule="exact"/>
        <w:ind w:firstLine="643" w:firstLineChars="200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检验项目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1.粉丝粉条的抽检项目包括铝的残留量(干样品,以Al计)、二氧化硫残留量。</w:t>
      </w:r>
    </w:p>
    <w:p>
      <w:pPr>
        <w:widowControl/>
        <w:numPr>
          <w:ilvl w:val="0"/>
          <w:numId w:val="0"/>
        </w:numPr>
        <w:adjustRightInd w:val="0"/>
        <w:snapToGrid w:val="0"/>
        <w:spacing w:after="200" w:line="640" w:lineRule="exact"/>
        <w:ind w:left="0" w:leftChars="0" w:firstLine="420" w:firstLineChars="0"/>
        <w:jc w:val="both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五、方便食品</w:t>
      </w:r>
    </w:p>
    <w:p>
      <w:pPr>
        <w:numPr>
          <w:ilvl w:val="0"/>
          <w:numId w:val="6"/>
        </w:numPr>
        <w:spacing w:line="640" w:lineRule="exact"/>
        <w:ind w:firstLine="643" w:firstLineChars="200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抽检依据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2760-2014《食品安全国家标准食品添加剂使用标准》。</w:t>
      </w:r>
    </w:p>
    <w:p>
      <w:pPr>
        <w:numPr>
          <w:ilvl w:val="0"/>
          <w:numId w:val="6"/>
        </w:numPr>
        <w:spacing w:line="640" w:lineRule="exact"/>
        <w:ind w:firstLine="643" w:firstLineChars="200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检验项目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1.调味面制品的抽检项目包括三氯蔗糖、糖精钠(以糖精计)、山梨酸及其钾盐(以山梨酸计)、苯甲酸及其钠盐(以苯甲酸计)。</w:t>
      </w:r>
    </w:p>
    <w:p>
      <w:pPr>
        <w:widowControl/>
        <w:numPr>
          <w:ilvl w:val="0"/>
          <w:numId w:val="0"/>
        </w:numPr>
        <w:adjustRightInd w:val="0"/>
        <w:snapToGrid w:val="0"/>
        <w:spacing w:after="200" w:line="640" w:lineRule="exact"/>
        <w:ind w:left="0" w:leftChars="0" w:firstLine="420" w:firstLineChars="0"/>
        <w:jc w:val="both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六、糕点</w:t>
      </w:r>
    </w:p>
    <w:p>
      <w:pPr>
        <w:numPr>
          <w:ilvl w:val="0"/>
          <w:numId w:val="7"/>
        </w:numPr>
        <w:spacing w:line="640" w:lineRule="exact"/>
        <w:ind w:firstLine="643" w:firstLineChars="200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抽检依据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2760-2014《食品安全国家标准食品添加剂使用标准》、GB 7099-2015《食品安全国家标准 糕点、面包》。</w:t>
      </w:r>
    </w:p>
    <w:p>
      <w:pPr>
        <w:numPr>
          <w:ilvl w:val="0"/>
          <w:numId w:val="7"/>
        </w:numPr>
        <w:spacing w:line="640" w:lineRule="exact"/>
        <w:ind w:firstLine="643" w:firstLineChars="200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检验项目</w:t>
      </w:r>
    </w:p>
    <w:p>
      <w:pPr>
        <w:numPr>
          <w:ilvl w:val="0"/>
          <w:numId w:val="8"/>
        </w:numPr>
        <w:tabs>
          <w:tab w:val="clear" w:pos="312"/>
        </w:tabs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月饼的抽检项目包括苯甲酸及其钠盐(以苯甲酸计)、山梨酸及其钾盐(以山梨酸计)、丙酸及其钠盐、钙盐(以丙酸计)、脱氢乙酸及其钠盐(以脱氢乙酸计)、菌落总数、大肠菌群；</w:t>
      </w:r>
    </w:p>
    <w:p>
      <w:pPr>
        <w:numPr>
          <w:ilvl w:val="0"/>
          <w:numId w:val="8"/>
        </w:numPr>
        <w:tabs>
          <w:tab w:val="clear" w:pos="312"/>
        </w:tabs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糕点的抽检项目包括脱氢乙酸及其钠盐(以脱氢乙酸计)、酸价(以脂肪计)(KOH)、过氧化值(以脂肪计)、霉菌。</w:t>
      </w:r>
    </w:p>
    <w:p>
      <w:pPr>
        <w:widowControl/>
        <w:numPr>
          <w:ilvl w:val="0"/>
          <w:numId w:val="0"/>
        </w:numPr>
        <w:adjustRightInd w:val="0"/>
        <w:snapToGrid w:val="0"/>
        <w:spacing w:after="200" w:line="640" w:lineRule="exact"/>
        <w:ind w:left="0" w:leftChars="0" w:firstLine="420" w:firstLineChars="0"/>
        <w:jc w:val="both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七、粮食加工品</w:t>
      </w:r>
    </w:p>
    <w:p>
      <w:pPr>
        <w:numPr>
          <w:ilvl w:val="0"/>
          <w:numId w:val="9"/>
        </w:numPr>
        <w:spacing w:line="640" w:lineRule="exact"/>
        <w:ind w:firstLine="643" w:firstLineChars="200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抽检依据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2760-2014《食品安全国家标准食品添加剂使用标准》、GB 2762-2022《食品安全国家标准 食品中污染物限量》、GB 2761-2017《食品安全国家标准 食品中真菌毒素限量》。</w:t>
      </w:r>
    </w:p>
    <w:p>
      <w:pPr>
        <w:numPr>
          <w:ilvl w:val="0"/>
          <w:numId w:val="9"/>
        </w:numPr>
        <w:spacing w:line="640" w:lineRule="exact"/>
        <w:ind w:firstLine="643" w:firstLineChars="200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检验项目</w:t>
      </w:r>
    </w:p>
    <w:p>
      <w:pPr>
        <w:numPr>
          <w:ilvl w:val="0"/>
          <w:numId w:val="10"/>
        </w:num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挂面的抽检项目包括铅(以Pb计)、脱氢乙酸及其钠盐(以脱氢乙酸计)；</w:t>
      </w:r>
    </w:p>
    <w:p>
      <w:pPr>
        <w:numPr>
          <w:ilvl w:val="0"/>
          <w:numId w:val="10"/>
        </w:num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小麦粉的抽检项目包括镉(以Cd计)、脱氧雪腐镰刀菌烯醇、苯并[a]芘；</w:t>
      </w:r>
    </w:p>
    <w:p>
      <w:pPr>
        <w:numPr>
          <w:ilvl w:val="0"/>
          <w:numId w:val="10"/>
        </w:num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玉米粉(片、渣)的抽检项目包括苯并[a]芘、黄曲霉毒素B₁、玉米赤霉烯酮。</w:t>
      </w:r>
    </w:p>
    <w:p>
      <w:pPr>
        <w:widowControl/>
        <w:numPr>
          <w:ilvl w:val="0"/>
          <w:numId w:val="0"/>
        </w:numPr>
        <w:adjustRightInd w:val="0"/>
        <w:snapToGrid w:val="0"/>
        <w:spacing w:after="200" w:line="640" w:lineRule="exact"/>
        <w:ind w:left="0" w:leftChars="0" w:firstLine="420" w:firstLineChars="0"/>
        <w:jc w:val="both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八、肉制品</w:t>
      </w:r>
    </w:p>
    <w:p>
      <w:pPr>
        <w:numPr>
          <w:ilvl w:val="0"/>
          <w:numId w:val="11"/>
        </w:numPr>
        <w:spacing w:line="640" w:lineRule="exact"/>
        <w:ind w:firstLine="643" w:firstLineChars="200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抽检依据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2760-2014《食品安全国家标准食品添加剂使用标准》、GB 2762-2022《食品安全国家标准 食品中污染物限量》。</w:t>
      </w:r>
    </w:p>
    <w:p>
      <w:pPr>
        <w:numPr>
          <w:ilvl w:val="0"/>
          <w:numId w:val="11"/>
        </w:numPr>
        <w:spacing w:line="640" w:lineRule="exact"/>
        <w:ind w:firstLine="643" w:firstLineChars="200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检验项目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1.熏烧烤肉制品的抽检项目包括山梨酸及其钾盐(以山梨酸计)、苯并[a]芘、苯甲酸及其钠盐(以苯甲酸计)、胭脂红；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2.酱卤肉制品的抽检项目包括胭脂红、脱氢乙酸及其钠盐(以脱氢乙酸计)、山梨酸及其钾盐(以山梨酸计)、苯甲酸及其钠盐(以苯甲酸计)。</w:t>
      </w:r>
    </w:p>
    <w:p>
      <w:pPr>
        <w:widowControl/>
        <w:numPr>
          <w:ilvl w:val="0"/>
          <w:numId w:val="0"/>
        </w:numPr>
        <w:adjustRightInd w:val="0"/>
        <w:snapToGrid w:val="0"/>
        <w:spacing w:after="200" w:line="640" w:lineRule="exact"/>
        <w:ind w:left="0" w:leftChars="0" w:firstLine="420" w:firstLineChars="0"/>
        <w:jc w:val="both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九、食用农产品</w:t>
      </w:r>
    </w:p>
    <w:p>
      <w:pPr>
        <w:numPr>
          <w:ilvl w:val="0"/>
          <w:numId w:val="12"/>
        </w:numPr>
        <w:spacing w:line="640" w:lineRule="exact"/>
        <w:ind w:firstLine="643" w:firstLineChars="200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抽检依据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2763-2021《食品安全国家标准食品中农药最大残留限量》、GB 31650-2019《食品安全国家标准 食品中兽药最大残留限量》、GB 31650.1-2022《食品安全国家标准 食品中41种兽药最大残留限量》、农业农村部公告 第250号《食品动物中禁止使用的药品及其他化合物清单》。</w:t>
      </w:r>
    </w:p>
    <w:p>
      <w:pPr>
        <w:numPr>
          <w:ilvl w:val="0"/>
          <w:numId w:val="12"/>
        </w:numPr>
        <w:spacing w:line="640" w:lineRule="exact"/>
        <w:ind w:firstLine="643" w:firstLineChars="200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检验项目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1.姜的抽检项目包括噻虫胺、噻虫嗪、毒死蜱、吡虫啉；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2.鸡蛋的抽检项目包括地美硝唑、氟苯尼考、氯霉素、甲硝唑；</w:t>
      </w:r>
    </w:p>
    <w:p>
      <w:pPr>
        <w:spacing w:line="64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3.柑、橘的抽检项目包括丙溴磷、毒死蜱、联苯菊酯、氯唑磷；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3.苹果的抽检项目包括甲拌磷、毒死蜱、氧乐果；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4.莲藕的抽检项目包括氧乐果、铅(以Pb计)、总砷(以As计)；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5.胡萝卜的抽检项目包括毒死蜱、甲拌磷、氯氟氰菊酯和高效氯氟氰菊酯；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6.葱的抽检项目包括毒死蜱、噻虫嗪、水胺硫磷；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7.番茄的抽检项目包括敌敌畏、毒死蜱、腐霉利；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8.黄瓜的抽检项目包括毒死蜱、腐霉利、噻虫嗪；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9.大白菜的抽检项目包括敌敌畏、毒死蜱、水胺硫磷；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10.茄子的抽检项目包括毒死蜱、噻虫胺、噻虫嗪、氧乐果；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11.猕猴桃的抽检项目包括氧乐果、敌敌畏、氯吡脲；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12.芹菜的抽检项目包括噻虫嗪、噻虫胺、甲拌磷、毒死蜱；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13.辣椒的抽检项目包括敌敌畏、毒死蜱、水胺硫磷；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14.普通白菜的抽检项目包括吡虫啉、甲拌磷、毒死蜱、啶虫脒；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15.鲜食用菌的抽检项目包括镉(以Cd计)、氯氟氰菊酯和高效氯氟氰菊酯、氯氰菊酯和高效氯氰菊酯。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16.冬桃的抽检项目包括苯醚甲环唑、甲拌磷、克百威、氧乐果、多菌灵。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17.哈密瓜的抽检项目包括敌敌畏、甲拌磷、克百威、氧乐果、多菌灵。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18.苹果的抽检项目包括毒死蜱、敌敌畏、甲拌磷、克百威、氧乐果。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19.包菜的抽检项目包括甲拌磷、克百威、氧乐果、毒死蜱、甲基异柳磷。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20.蜜桔的抽检项目包括噻虫嗪、烯酰吗啉、克百威、丙溴磷、三唑磷、苯醚甲环唑、联苯菊酯。</w:t>
      </w:r>
    </w:p>
    <w:p>
      <w:pPr>
        <w:spacing w:line="64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21.水晶皇冠梨的抽检项目包括敌敌畏、毒死蜱、克百威、吡唑醚菌酯、多菌灵。</w:t>
      </w:r>
    </w:p>
    <w:p>
      <w:pPr>
        <w:widowControl/>
        <w:numPr>
          <w:ilvl w:val="0"/>
          <w:numId w:val="0"/>
        </w:numPr>
        <w:adjustRightInd w:val="0"/>
        <w:snapToGrid w:val="0"/>
        <w:spacing w:after="200" w:line="640" w:lineRule="exact"/>
        <w:ind w:left="0" w:leftChars="0" w:firstLine="420" w:firstLineChars="0"/>
        <w:jc w:val="both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十、食用油、油脂及其制品</w:t>
      </w:r>
    </w:p>
    <w:p>
      <w:pPr>
        <w:numPr>
          <w:ilvl w:val="0"/>
          <w:numId w:val="13"/>
        </w:numPr>
        <w:spacing w:line="640" w:lineRule="exact"/>
        <w:ind w:firstLine="643" w:firstLineChars="200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抽检依据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抽检依据是GB/T 1536-2021《菜籽油》、GB 2760-2014《食品安全国家标准 食品添加剂使用标准》、GB 2716-2018《食品安全国家标准 植物油》。</w:t>
      </w:r>
    </w:p>
    <w:p>
      <w:pPr>
        <w:numPr>
          <w:ilvl w:val="0"/>
          <w:numId w:val="13"/>
        </w:numPr>
        <w:spacing w:line="640" w:lineRule="exact"/>
        <w:ind w:firstLine="643" w:firstLineChars="200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检验项目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1.菜籽油的抽检项目包括酸价、乙基麦芽酚、溶剂残留量、过氧化值。</w:t>
      </w:r>
    </w:p>
    <w:p>
      <w:pPr>
        <w:widowControl/>
        <w:numPr>
          <w:ilvl w:val="0"/>
          <w:numId w:val="0"/>
        </w:numPr>
        <w:adjustRightInd w:val="0"/>
        <w:snapToGrid w:val="0"/>
        <w:spacing w:after="200" w:line="640" w:lineRule="exact"/>
        <w:ind w:left="0" w:leftChars="0" w:firstLine="420" w:firstLineChars="0"/>
        <w:jc w:val="both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十一、蔬菜制品</w:t>
      </w:r>
    </w:p>
    <w:p>
      <w:pPr>
        <w:numPr>
          <w:ilvl w:val="0"/>
          <w:numId w:val="14"/>
        </w:numPr>
        <w:spacing w:line="640" w:lineRule="exact"/>
        <w:ind w:firstLine="643" w:firstLineChars="200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抽检依据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2760-2014《食品安全国家标准食品添加剂使用标准》、GB 2762-2017《食品安全国家标准 食品中污染物限量》。</w:t>
      </w:r>
    </w:p>
    <w:p>
      <w:pPr>
        <w:numPr>
          <w:ilvl w:val="0"/>
          <w:numId w:val="14"/>
        </w:numPr>
        <w:spacing w:line="640" w:lineRule="exact"/>
        <w:ind w:firstLine="643" w:firstLineChars="200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检验项目</w:t>
      </w:r>
    </w:p>
    <w:p>
      <w:pPr>
        <w:numPr>
          <w:ilvl w:val="0"/>
          <w:numId w:val="15"/>
        </w:num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其他蔬菜制品的抽检项目包括苯甲酸及其钠盐(以苯甲酸计)、山梨酸及其钾盐(以山梨酸计)、糖精钠(以糖精计)；</w:t>
      </w:r>
    </w:p>
    <w:p>
      <w:pPr>
        <w:numPr>
          <w:ilvl w:val="0"/>
          <w:numId w:val="15"/>
        </w:num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酱腌菜的抽检项目包括苯甲酸及其钠盐(以苯甲酸计)、山梨酸及其钾盐(以山梨酸计)、糖精钠(以糖精计)、二氧化硫残留量；</w:t>
      </w:r>
    </w:p>
    <w:p>
      <w:pPr>
        <w:numPr>
          <w:ilvl w:val="0"/>
          <w:numId w:val="15"/>
        </w:num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干制食用菌的抽检项目包括镉(以Cd计)、铅(以Pb计)、苯甲酸及其钠盐(以苯甲酸计)</w:t>
      </w:r>
    </w:p>
    <w:p>
      <w:pPr>
        <w:widowControl/>
        <w:numPr>
          <w:ilvl w:val="0"/>
          <w:numId w:val="0"/>
        </w:numPr>
        <w:adjustRightInd w:val="0"/>
        <w:snapToGrid w:val="0"/>
        <w:spacing w:after="200" w:line="640" w:lineRule="exact"/>
        <w:ind w:left="0" w:leftChars="0" w:firstLine="420" w:firstLineChars="0"/>
        <w:jc w:val="both"/>
        <w:outlineLvl w:val="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十二、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调味品</w:t>
      </w:r>
    </w:p>
    <w:p>
      <w:pPr>
        <w:numPr>
          <w:ilvl w:val="0"/>
          <w:numId w:val="16"/>
        </w:numPr>
        <w:spacing w:line="640" w:lineRule="exact"/>
        <w:ind w:firstLine="643" w:firstLineChars="200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抽检依据</w:t>
      </w:r>
    </w:p>
    <w:p>
      <w:pPr>
        <w:spacing w:line="640" w:lineRule="exact"/>
        <w:ind w:firstLine="640" w:firstLineChars="200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2760-2014《食品安全国家标准食品添加剂使用标准》、GB 2762-2017《食品安全国家标准食品中污染物限量》、产品明示标准和质量要求。</w:t>
      </w:r>
    </w:p>
    <w:p>
      <w:pPr>
        <w:numPr>
          <w:ilvl w:val="0"/>
          <w:numId w:val="16"/>
        </w:numPr>
        <w:spacing w:line="640" w:lineRule="exact"/>
        <w:ind w:firstLine="643" w:firstLineChars="200"/>
        <w:outlineLvl w:val="1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检验项目</w:t>
      </w:r>
    </w:p>
    <w:p>
      <w:pPr>
        <w:numPr>
          <w:ilvl w:val="0"/>
          <w:numId w:val="17"/>
        </w:num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其他香辛料调味品的抽检项目包括二氧化硫残留量、铅(以Pb计)；</w:t>
      </w:r>
    </w:p>
    <w:p>
      <w:pPr>
        <w:numPr>
          <w:ilvl w:val="0"/>
          <w:numId w:val="17"/>
        </w:num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其他半固体调味料的抽检项目包括山梨酸及其钾盐(以山梨酸计)、苯甲酸及其钠盐(以苯甲酸计)、脱氢乙酸及其钠盐(以脱氢乙酸计)；</w:t>
      </w:r>
    </w:p>
    <w:p>
      <w:pPr>
        <w:numPr>
          <w:ilvl w:val="0"/>
          <w:numId w:val="17"/>
        </w:num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香辛料调味油的抽检项目包括过氧化值、铅(以Pb计)、酸价(以KOH计)。</w:t>
      </w:r>
    </w:p>
    <w:p>
      <w:pPr>
        <w:widowControl/>
        <w:numPr>
          <w:ilvl w:val="0"/>
          <w:numId w:val="0"/>
        </w:numPr>
        <w:adjustRightInd w:val="0"/>
        <w:snapToGrid w:val="0"/>
        <w:spacing w:after="200" w:line="640" w:lineRule="exact"/>
        <w:ind w:left="0" w:leftChars="0" w:firstLine="420" w:firstLineChars="0"/>
        <w:jc w:val="both"/>
        <w:outlineLvl w:val="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十三、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饮料</w:t>
      </w:r>
    </w:p>
    <w:p>
      <w:pPr>
        <w:numPr>
          <w:ilvl w:val="0"/>
          <w:numId w:val="18"/>
        </w:numPr>
        <w:spacing w:line="640" w:lineRule="exact"/>
        <w:ind w:firstLine="643" w:firstLineChars="200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抽检依据</w:t>
      </w:r>
    </w:p>
    <w:p>
      <w:pPr>
        <w:spacing w:line="640" w:lineRule="exact"/>
        <w:ind w:firstLine="640" w:firstLineChars="200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2760-2014《食品安全国家标准食品添加剂使用标准》、GB 2762-2017《食品安全国家标准食品中污染物限量》、卫生部、工业和信息化部、农业部、工商总局、质检总局公告2011年第10号《关于三聚氰胺在食品中的限量值的公告》、GB 7101-2022《食品安全国家标准 饮料》。</w:t>
      </w:r>
    </w:p>
    <w:p>
      <w:pPr>
        <w:numPr>
          <w:ilvl w:val="0"/>
          <w:numId w:val="18"/>
        </w:numPr>
        <w:spacing w:line="640" w:lineRule="exact"/>
        <w:ind w:firstLine="643" w:firstLineChars="200"/>
        <w:outlineLvl w:val="1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检验项目</w:t>
      </w:r>
    </w:p>
    <w:p>
      <w:pPr>
        <w:numPr>
          <w:ilvl w:val="0"/>
          <w:numId w:val="19"/>
        </w:num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果蔬类及其饮料的抽检项目包括安赛蜜、苯甲酸及其钠盐(以苯甲酸计)、脱氢乙酸及其钠盐(以脱氢乙酸计)、山梨酸及其钾盐(以山梨酸计)、糖精钠(以糖精计)；</w:t>
      </w:r>
    </w:p>
    <w:p>
      <w:pPr>
        <w:numPr>
          <w:ilvl w:val="0"/>
          <w:numId w:val="19"/>
        </w:num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蛋白饮料的抽检项目包括三聚氰胺、脱氢乙酸及其钠盐(以脱氢乙酸计)、菌落总数；</w:t>
      </w:r>
    </w:p>
    <w:p>
      <w:pPr>
        <w:numPr>
          <w:ilvl w:val="0"/>
          <w:numId w:val="19"/>
        </w:num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其他饮料的抽检项目包括脱氢乙酸及其钠盐(以脱氢乙酸计)、山梨酸及其钾盐(以山梨酸计)、苯甲酸及其钠盐(以苯甲酸计)。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FF8E95"/>
    <w:multiLevelType w:val="singleLevel"/>
    <w:tmpl w:val="A8FF8E95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1">
    <w:nsid w:val="B2F1D5D0"/>
    <w:multiLevelType w:val="singleLevel"/>
    <w:tmpl w:val="B2F1D5D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AED920C"/>
    <w:multiLevelType w:val="singleLevel"/>
    <w:tmpl w:val="CAED92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2DE57D5"/>
    <w:multiLevelType w:val="singleLevel"/>
    <w:tmpl w:val="D2DE57D5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4">
    <w:nsid w:val="D62794D7"/>
    <w:multiLevelType w:val="singleLevel"/>
    <w:tmpl w:val="D62794D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D6CCE9DB"/>
    <w:multiLevelType w:val="singleLevel"/>
    <w:tmpl w:val="D6CCE9D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EA43B944"/>
    <w:multiLevelType w:val="singleLevel"/>
    <w:tmpl w:val="EA43B94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EB4C1F6C"/>
    <w:multiLevelType w:val="singleLevel"/>
    <w:tmpl w:val="EB4C1F6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F3536B2E"/>
    <w:multiLevelType w:val="singleLevel"/>
    <w:tmpl w:val="F3536B2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1929E0DE"/>
    <w:multiLevelType w:val="singleLevel"/>
    <w:tmpl w:val="1929E0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D1B4CBB"/>
    <w:multiLevelType w:val="singleLevel"/>
    <w:tmpl w:val="2D1B4CB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">
    <w:nsid w:val="3967E7DB"/>
    <w:multiLevelType w:val="singleLevel"/>
    <w:tmpl w:val="3967E7D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>
    <w:nsid w:val="3A90B145"/>
    <w:multiLevelType w:val="singleLevel"/>
    <w:tmpl w:val="3A90B1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3BF34D53"/>
    <w:multiLevelType w:val="singleLevel"/>
    <w:tmpl w:val="3BF34D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56BFCC42"/>
    <w:multiLevelType w:val="singleLevel"/>
    <w:tmpl w:val="56BFCC4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5">
    <w:nsid w:val="63E5D833"/>
    <w:multiLevelType w:val="singleLevel"/>
    <w:tmpl w:val="63E5D8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69BEC392"/>
    <w:multiLevelType w:val="singleLevel"/>
    <w:tmpl w:val="69BEC3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6CED7576"/>
    <w:multiLevelType w:val="singleLevel"/>
    <w:tmpl w:val="6CED757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8">
    <w:nsid w:val="7B27001B"/>
    <w:multiLevelType w:val="singleLevel"/>
    <w:tmpl w:val="7B27001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2"/>
  </w:num>
  <w:num w:numId="5">
    <w:abstractNumId w:val="11"/>
  </w:num>
  <w:num w:numId="6">
    <w:abstractNumId w:val="17"/>
  </w:num>
  <w:num w:numId="7">
    <w:abstractNumId w:val="8"/>
  </w:num>
  <w:num w:numId="8">
    <w:abstractNumId w:val="13"/>
  </w:num>
  <w:num w:numId="9">
    <w:abstractNumId w:val="1"/>
  </w:num>
  <w:num w:numId="10">
    <w:abstractNumId w:val="15"/>
  </w:num>
  <w:num w:numId="11">
    <w:abstractNumId w:val="10"/>
  </w:num>
  <w:num w:numId="12">
    <w:abstractNumId w:val="6"/>
  </w:num>
  <w:num w:numId="13">
    <w:abstractNumId w:val="4"/>
  </w:num>
  <w:num w:numId="14">
    <w:abstractNumId w:val="14"/>
  </w:num>
  <w:num w:numId="15">
    <w:abstractNumId w:val="16"/>
  </w:num>
  <w:num w:numId="16">
    <w:abstractNumId w:val="0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ZTFiNTUyZGYyMjRkNmFkZTEzMjVlZjBkYjIxMTcifQ=="/>
  </w:docVars>
  <w:rsids>
    <w:rsidRoot w:val="13ED2AE1"/>
    <w:rsid w:val="01256EF0"/>
    <w:rsid w:val="032640B7"/>
    <w:rsid w:val="04AF718C"/>
    <w:rsid w:val="04B403C6"/>
    <w:rsid w:val="0B123C38"/>
    <w:rsid w:val="0C053963"/>
    <w:rsid w:val="0EB3632D"/>
    <w:rsid w:val="0F176051"/>
    <w:rsid w:val="13ED2AE1"/>
    <w:rsid w:val="148876BD"/>
    <w:rsid w:val="15033573"/>
    <w:rsid w:val="165434B0"/>
    <w:rsid w:val="16B25A48"/>
    <w:rsid w:val="1A3C145A"/>
    <w:rsid w:val="1EE1053D"/>
    <w:rsid w:val="1FCB2529"/>
    <w:rsid w:val="2D0F6B01"/>
    <w:rsid w:val="2E3E316C"/>
    <w:rsid w:val="2F4D3910"/>
    <w:rsid w:val="37D54F27"/>
    <w:rsid w:val="38301DBE"/>
    <w:rsid w:val="39361F1D"/>
    <w:rsid w:val="3CD34448"/>
    <w:rsid w:val="3CF163D1"/>
    <w:rsid w:val="40A77CE0"/>
    <w:rsid w:val="40FB105D"/>
    <w:rsid w:val="4180507D"/>
    <w:rsid w:val="43207B0B"/>
    <w:rsid w:val="43D8736E"/>
    <w:rsid w:val="44E4041B"/>
    <w:rsid w:val="481316CF"/>
    <w:rsid w:val="48A22238"/>
    <w:rsid w:val="49F21C08"/>
    <w:rsid w:val="49FD6C71"/>
    <w:rsid w:val="4B681523"/>
    <w:rsid w:val="4B8D4B4A"/>
    <w:rsid w:val="4EB3122E"/>
    <w:rsid w:val="51EE06FB"/>
    <w:rsid w:val="55322CF2"/>
    <w:rsid w:val="57160009"/>
    <w:rsid w:val="58FF1941"/>
    <w:rsid w:val="591B18D3"/>
    <w:rsid w:val="5C8210D4"/>
    <w:rsid w:val="5E445DC2"/>
    <w:rsid w:val="5F3D0F4D"/>
    <w:rsid w:val="5F435DA8"/>
    <w:rsid w:val="62B63B02"/>
    <w:rsid w:val="65F36D5E"/>
    <w:rsid w:val="6A410CE0"/>
    <w:rsid w:val="6A4454E8"/>
    <w:rsid w:val="70363C29"/>
    <w:rsid w:val="713118C3"/>
    <w:rsid w:val="72356103"/>
    <w:rsid w:val="779B3146"/>
    <w:rsid w:val="78EC354B"/>
    <w:rsid w:val="7CBC3FA6"/>
    <w:rsid w:val="7DB5388B"/>
    <w:rsid w:val="7E227E4E"/>
    <w:rsid w:val="7E645D4D"/>
    <w:rsid w:val="7F927A7C"/>
    <w:rsid w:val="7FD6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1196</Words>
  <Characters>1348</Characters>
  <Lines>0</Lines>
  <Paragraphs>0</Paragraphs>
  <TotalTime>0</TotalTime>
  <ScaleCrop>false</ScaleCrop>
  <LinksUpToDate>false</LinksUpToDate>
  <CharactersWithSpaces>1364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2022-03-28T05:07:00Z</dcterms:created>
  <dc:creator>laugh and grow fat</dc:creator>
  <cp:lastModifiedBy>後來</cp:lastModifiedBy>
  <dcterms:modified xsi:type="dcterms:W3CDTF">2023-11-21T09:25:29Z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E1C81EF069394F94BFD4F541361612CF_13</vt:lpwstr>
  </property>
</Properties>
</file>