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C3D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4B9A5E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/>
        <w:jc w:val="center"/>
        <w:textAlignment w:val="auto"/>
        <w:outlineLvl w:val="0"/>
        <w:rPr>
          <w:rFonts w:hint="eastAsia" w:ascii="方正小标宋简体" w:hAnsi="黑体" w:eastAsia="方正小标宋简体"/>
          <w:b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b/>
          <w:sz w:val="44"/>
          <w:szCs w:val="44"/>
        </w:rPr>
        <w:t>本次检验项目</w:t>
      </w:r>
    </w:p>
    <w:p w14:paraId="044EA2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/>
        <w:jc w:val="center"/>
        <w:textAlignment w:val="auto"/>
        <w:outlineLvl w:val="0"/>
        <w:rPr>
          <w:rFonts w:hint="eastAsia" w:ascii="方正小标宋简体" w:hAnsi="黑体" w:eastAsia="方正小标宋简体"/>
          <w:b/>
          <w:sz w:val="44"/>
          <w:szCs w:val="44"/>
        </w:rPr>
      </w:pPr>
    </w:p>
    <w:p w14:paraId="2ADD1BE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一、肉制品</w:t>
      </w:r>
    </w:p>
    <w:p w14:paraId="4D24FAF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/>
          <w:b/>
          <w:sz w:val="32"/>
          <w:szCs w:val="32"/>
        </w:rPr>
        <w:t>抽检依据</w:t>
      </w:r>
    </w:p>
    <w:p w14:paraId="080BE1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color w:val="auto"/>
          <w:sz w:val="32"/>
          <w:szCs w:val="32"/>
        </w:rPr>
        <w:t>腌腊肉制品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是市场监管总局国家卫生健康委2025年第46号《关于将红2G等物质纳入食品中可能添加的非食用物质名录的公告》、GB 2730-2015《食品安全国家标准 腌腊肉制品》、GB 2760-2024《食品安全国家标准 食品添加剂使用标准》。</w:t>
      </w:r>
    </w:p>
    <w:p w14:paraId="2FF228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3BFDCE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川味香肠小串（腌腊肉制品）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包括过氧化值(以脂肪计)、亚硝酸盐(以亚硝酸钠计)、苯甲酸及其钠盐(以苯甲酸计)、山梨酸及其钾盐(以山梨酸计)、红2G。</w:t>
      </w:r>
    </w:p>
    <w:p w14:paraId="49A775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速冻食品</w:t>
      </w:r>
    </w:p>
    <w:p w14:paraId="19AFC8B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182380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速冻调理肉制品抽检依据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19295-2021《食品安全国家标准 速冻面米与调制食品》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整顿办函[2011]1号《食品中可能违法添加的非食用物质和易滥用的食品添加剂品种名单(第五批)》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。</w:t>
      </w:r>
    </w:p>
    <w:p w14:paraId="04D422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速冻面米生制品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是产品明示标准和质量要求、GB 2760-2024《食品安全国家标准 食品添加剂使用标准》。</w:t>
      </w:r>
    </w:p>
    <w:p w14:paraId="0CCF929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04D8AE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1.肥牛肉片、羔羊肉片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胭脂红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苯甲酸及其钠盐(以苯甲酸计)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山梨酸及其钾盐(以山梨酸计)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过氧化值(以脂肪计)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氯霉素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柠檬黄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日落黄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、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诱惑红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。</w:t>
      </w:r>
    </w:p>
    <w:p w14:paraId="2A0791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面筋串的抽检项目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包括铅(以Pb计)、柠檬黄、日落黄。</w:t>
      </w:r>
    </w:p>
    <w:p w14:paraId="4E08776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三、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餐饮食品</w:t>
      </w:r>
    </w:p>
    <w:p w14:paraId="342CE3D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56313E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</w:rPr>
        <w:t>餐饮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食品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GB 14934-2016《食品安全国家标准 消毒餐(饮)具》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、GB 2760-2024《食品安全国家标准 食品添加剂使用标准》、GB 2716-2018《食品安全国家标准 植物油》。</w:t>
      </w:r>
    </w:p>
    <w:p w14:paraId="5B71E2E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楷体" w:hAnsi="楷体" w:eastAsia="楷体"/>
          <w:b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501B54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1.复用餐饮具(餐馆自行消毒)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包括大肠菌群、阴离子合成洗涤剂(以十二烷基苯磺酸钠计)。</w:t>
      </w:r>
    </w:p>
    <w:p w14:paraId="45B535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2.满杯橙子（自制）、棒打鲜橙（自制）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包括苯甲酸及其钠盐(以苯甲酸计)、山梨酸及其钾盐(以山梨酸计)、柠檬黄、日落黄、喹啉黄。</w:t>
      </w:r>
    </w:p>
    <w:p w14:paraId="27811C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3.煎炸过程用油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包括极性组分、酸价(KOH)。</w:t>
      </w:r>
    </w:p>
    <w:p w14:paraId="6E3AE1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4.馒头（自制）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包括苯甲酸及其钠盐(以苯甲酸计)、山梨酸及其钾盐(以山梨酸计)、脱氢乙酸及其钠盐(以脱氢乙酸计)、甜蜜素(以环己基氨基磺酸计)。</w:t>
      </w:r>
    </w:p>
    <w:p w14:paraId="0C8E0C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5.葱花饼（自制）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包括苯甲酸及其钠盐(以苯甲酸计)、山梨酸及其钾盐(以山梨酸计)、脱氢乙酸及其钠盐(以脱氢乙酸计)、甜蜜素(以环己基氨基磺酸计)。</w:t>
      </w:r>
    </w:p>
    <w:p w14:paraId="3BD59C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6.苹果C美式（自制）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包括糖精钠(以糖精计)、安赛蜜。</w:t>
      </w:r>
    </w:p>
    <w:p w14:paraId="3EDC6E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四、调味品</w:t>
      </w:r>
    </w:p>
    <w:p w14:paraId="71A9040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2288FA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调味品的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GB/T 18187-2000《酿造食醋》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等。</w:t>
      </w:r>
    </w:p>
    <w:p w14:paraId="6910A1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46CD1C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1.食醋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包括总酸(以乙酸计)、不挥发酸(以乳酸计)、山梨酸及其钾盐(以山梨酸计)。</w:t>
      </w:r>
    </w:p>
    <w:p w14:paraId="17C564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2.桂皮、八角、白蔻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包括铅(以Pb计)、脱氢乙酸及其钠盐(以脱氢乙酸计)、二氧化硫残留量。</w:t>
      </w:r>
    </w:p>
    <w:p w14:paraId="43E947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3.精制食用盐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包括钡(以Ba计)、碘(以I计)、铅(以Pb计)、镉(以Cd计)。</w:t>
      </w:r>
    </w:p>
    <w:p w14:paraId="6EFD91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4.精选老抽(酿造酱油)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包括氨基酸态氮、全氮(以氮计)、铵盐(以占氨基酸态氮的百分比计)、苯甲酸及其钠盐(以苯甲酸计)。</w:t>
      </w:r>
    </w:p>
    <w:p w14:paraId="3DD9E4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5.红99重庆火锅浓缩底料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包括罂粟碱、吗啡、可待因、那可丁。</w:t>
      </w:r>
    </w:p>
    <w:p w14:paraId="4BED47F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五、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蔬菜制品</w:t>
      </w:r>
    </w:p>
    <w:p w14:paraId="299CAF9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61300C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蔬菜干制品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2762-2022《食品安全国家标准 食品中污染物限量》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1677EB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7A89B2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1.干黄花菜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包括苯甲酸及其钠盐(以苯甲酸计)、二氧化硫残留量、柠檬黄、日落黄。</w:t>
      </w:r>
    </w:p>
    <w:p w14:paraId="61C803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2.干木耳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包括铅(以Pb计)、镉(以Cd计)、无机砷(以As计)、甲基汞(以Hg计)。</w:t>
      </w:r>
    </w:p>
    <w:p w14:paraId="795A58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3.五香块 （酱腌菜）、麻辣萝卜干（酱腌菜）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包括亚硝酸盐(以NaNO₂计)、苯甲酸及其钠盐(以苯甲酸计）、山梨酸及其钾盐(以山梨酸计)、脱氢乙酸及其钠盐(以脱氢乙酸计)、二氧化硫残留量、柠檬黄、日落黄、胭脂红。</w:t>
      </w:r>
    </w:p>
    <w:p w14:paraId="7304E0C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六、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饮料</w:t>
      </w:r>
    </w:p>
    <w:p w14:paraId="48F2789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5B0A93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蛋白饮料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产品明示标准和质量要求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0D2155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60E95A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1.乳酸菌饮品（杀菌型）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包括蛋白质、脱氢乙酸及其钠盐(以脱氢乙酸计)、安赛蜜、甜蜜素(以环己基氨基磺酸计)。</w:t>
      </w:r>
    </w:p>
    <w:p w14:paraId="322427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2.汇源100%苹果汁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包括苯甲酸及其钠盐(以苯甲酸计)、山梨酸及其钾盐(以山梨酸计)、脱氢乙酸及其钠盐(以脱氢乙酸计)、安赛蜜、甜蜜素(以环己基氨基磺酸计)、柠檬黄、胭脂红、日落黄。</w:t>
      </w:r>
    </w:p>
    <w:p w14:paraId="45CA11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七、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糕点</w:t>
      </w:r>
    </w:p>
    <w:p w14:paraId="0CF7BCB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1ADFE5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糕点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、GB 7099-2015《食品安全国家标准 糕点、面包》、GB 19295-2021《食品安全国家标准 速冻面米与调制食品》。</w:t>
      </w:r>
    </w:p>
    <w:p w14:paraId="45E82C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336BDE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1.龙井茉莉味爆浆面包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包括苯甲酸及其钠盐(以苯甲酸计)、山梨酸及其钾盐(以山梨酸计)、铝的残留量(干样品,以Al计)、脱氢乙酸及其钠盐(以脱氢乙酸计)。</w:t>
      </w:r>
    </w:p>
    <w:p w14:paraId="6355E5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2.老婆饼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包括酸价(以脂肪计)(KOH)、过氧化值(以脂肪计)、苯甲酸及其钠盐(以苯甲酸计)、山梨酸及其钾盐(以山梨酸计)、铝的残留量(干样品,以Al计)、脱氢乙酸及其钠盐(以脱氢乙酸计)。</w:t>
      </w:r>
    </w:p>
    <w:p w14:paraId="4C66B7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3.芝麻饼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包括苯甲酸及其钠盐(以苯甲酸计)、山梨酸及其钾盐(以山梨酸计)、铝的残留量(干样品,以Al计)、脱氢乙酸及其钠盐(以脱氢乙酸计)。</w:t>
      </w:r>
    </w:p>
    <w:p w14:paraId="1233E2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4.猪肉粽、八宝粽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包括山梨酸及其钾盐(以山梨酸计)、安赛蜜、菌落总数、大肠菌群、苯甲酸及其钠盐(以苯甲酸计)。</w:t>
      </w:r>
    </w:p>
    <w:p w14:paraId="11F6392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八、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其他食品</w:t>
      </w:r>
    </w:p>
    <w:p w14:paraId="7B43CEC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2FF887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其他类食品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4CE38D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776E7E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雪莲果葛根酵素、山茱萸枸杞原浆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包括苯甲酸及其钠盐(以苯甲酸计)、山梨酸及其钾盐(以山梨酸计)、脱氢乙酸及其钠盐(以脱氢乙酸计)、安赛蜜、甜蜜素(以环己基氨基磺酸计)。</w:t>
      </w:r>
    </w:p>
    <w:p w14:paraId="15F276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九、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豆制品</w:t>
      </w:r>
    </w:p>
    <w:p w14:paraId="78CF77D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4EEE23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豆干、豆腐、豆皮等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59AA6E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4D77E2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豆腐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包括苯甲酸及其钠盐(以苯甲酸计)、山梨酸及其钾盐(以山梨酸计)、脱氢乙酸及其钠盐(以脱氢乙酸计)、铝的残留量(干样品,以Al计)。</w:t>
      </w:r>
    </w:p>
    <w:p w14:paraId="41DA1A6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十、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乳制品</w:t>
      </w:r>
    </w:p>
    <w:p w14:paraId="20BA85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757F40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乳制品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卫生部、工业和信息化部、农业部、工商总局、质检总局公告2011年第10号《关于三聚氰胺在食品中的限量值的公告》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2762-2022《食品安全国家标准 食品中污染物限量》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25191-2010《食品安全国家标准 调制乳》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等。</w:t>
      </w:r>
    </w:p>
    <w:p w14:paraId="00AE27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76B2A6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1.旺仔牛奶(调制乳)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包括蛋白质、三聚氰胺、铅(以Pb计)、商业无菌。</w:t>
      </w:r>
    </w:p>
    <w:p w14:paraId="3CAF82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2.纯牛奶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包括蛋白质、三聚氰胺、铅(以Pb计)、商业无菌。</w:t>
      </w:r>
    </w:p>
    <w:p w14:paraId="1983183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十一、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糖果制品</w:t>
      </w:r>
    </w:p>
    <w:p w14:paraId="616BA80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4CBC75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糖果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黑体" w:eastAsia="仿宋_GB2312"/>
          <w:sz w:val="32"/>
          <w:szCs w:val="32"/>
        </w:rPr>
        <w:t>GB 19299-2015《食品安全国家标准 果冻》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等。</w:t>
      </w:r>
    </w:p>
    <w:p w14:paraId="2DBF9A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57FA7B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1.什锦果冻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包括山梨酸及其钾盐(以山梨酸计)、苯甲酸及其钠盐(以苯甲酸计)、甜蜜素(以环己基氨基磺酸计)、菌落总数、大肠菌群、霉菌。</w:t>
      </w:r>
    </w:p>
    <w:p w14:paraId="7E2E56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2.薄荷糖（薄荷味糖果）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包括甜蜜素(以环己基氨基磺酸计)、菌落总数、大肠菌群。</w:t>
      </w:r>
    </w:p>
    <w:p w14:paraId="79E1C19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十二、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水果制品</w:t>
      </w:r>
    </w:p>
    <w:p w14:paraId="07454FD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72B4A2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水果制品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4E2628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13A02F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1.吊干杏（蜜饯）、蜜制山萸肉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包括苯甲酸及其钠盐(以苯甲酸计)、山梨酸及其钾盐(以山梨酸计)、甜蜜素(以环己基氨基磺酸计)、二氧化硫残留量。</w:t>
      </w:r>
    </w:p>
    <w:p w14:paraId="40FCFA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2.糖姜片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包括苯甲酸及其钠盐(以苯甲酸计)、山梨酸及其钾盐(以山梨酸计)、甜蜜素(以环己基氨基磺酸计)。</w:t>
      </w:r>
    </w:p>
    <w:p w14:paraId="5BA5D3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十三、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酒类</w:t>
      </w:r>
    </w:p>
    <w:p w14:paraId="2D319DD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7B63A1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酒类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是产品明示标准和质量要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求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、GB 2757-2012《食品安全国家标准 蒸馏酒及其配制酒》、</w:t>
      </w:r>
      <w:r>
        <w:rPr>
          <w:rFonts w:hint="eastAsia" w:ascii="仿宋_GB2312" w:hAnsi="黑体" w:eastAsia="仿宋_GB2312"/>
          <w:sz w:val="32"/>
          <w:szCs w:val="32"/>
        </w:rPr>
        <w:t>GB 2760-2024《食品安全国家标准 食品添加剂使用标准》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 w14:paraId="2CE38D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5C65AC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1.高粱酒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包括酒精度、甲醇、氰化物(以HCN计)、甜蜜素(以环己基氨基磺酸计)。</w:t>
      </w:r>
    </w:p>
    <w:p w14:paraId="370289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2.山茱萸酒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包括酒精度、甜蜜素(以环己基氨基磺酸计)、安赛蜜。</w:t>
      </w:r>
    </w:p>
    <w:p w14:paraId="4C0DD4A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十四、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粮食加工品</w:t>
      </w:r>
    </w:p>
    <w:p w14:paraId="65B59B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1D76A3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粮食加工品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是GB 2762-2022《食品安全国家标准 食品中污染物限量》、GB 2760-2024《食品安全国家标准 食品添加剂使用标准》等。</w:t>
      </w:r>
    </w:p>
    <w:p w14:paraId="7445A4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7AB154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1.陕富玉带面（挂面）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铅(以Pb计)、脱氢乙酸及其钠盐(以脱氢乙酸计)。</w:t>
      </w:r>
    </w:p>
    <w:p w14:paraId="14D160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2.面粉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包括镉(以Cd计)、苯并[a]芘、脱氧雪腐镰刀菌烯醇、过氧化苯甲酰。</w:t>
      </w:r>
    </w:p>
    <w:p w14:paraId="3CF90C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3.大米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包括镉(以Cd计)、苯并[a]芘、总汞(以Hg计)。</w:t>
      </w:r>
    </w:p>
    <w:p w14:paraId="588F0D1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十五、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炒货食品及坚果制品</w:t>
      </w:r>
    </w:p>
    <w:p w14:paraId="321A0B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7B96C4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炒货食品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是GB 19300-2014《食品安全国家标准 坚果与籽类食品》、GB 2760-2024《食品安全国家标准 食品添加剂使用标准》。</w:t>
      </w:r>
    </w:p>
    <w:p w14:paraId="32BF75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272FDA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茉莉碧螺春茶瓜子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酸价(以脂肪计)(KOH)、过氧化值(以脂肪计)、二氧化硫残留量、甜蜜素(以环己基氨基磺酸计)。</w:t>
      </w:r>
    </w:p>
    <w:p w14:paraId="3F2FD6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十六、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薯类和膨化食品</w:t>
      </w:r>
    </w:p>
    <w:p w14:paraId="524F2AD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37248E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薯类食品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2760-2024《食品安全国家标准 食品添加剂使用标准》。</w:t>
      </w:r>
    </w:p>
    <w:p w14:paraId="11122F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4DE94C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1.香辣味调味魔芋（素毛肚）、五香味调味魔芋（素毛肚）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铅(以Pb计)。</w:t>
      </w:r>
    </w:p>
    <w:p w14:paraId="62323D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2.锅巴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包括糖精钠(以糖精计)甜蜜素(以环己基氨基磺酸计)。</w:t>
      </w:r>
    </w:p>
    <w:p w14:paraId="6F48B7E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十七、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饼干</w:t>
      </w:r>
    </w:p>
    <w:p w14:paraId="604A349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40EB0F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饼干</w:t>
      </w: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食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是GB 7100-2015《食品安全国家标准 饼干》、GB 2760-2024《食品安全国家标准 食品添加剂使用标准》。</w:t>
      </w:r>
    </w:p>
    <w:p w14:paraId="2171F3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239476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坚果芝麻烤片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酸价(以脂肪计)(KOH)、过氧化值(以脂肪计)、山梨酸及其钾盐(以山梨酸计)、铝的残留量(干样品,以Al计)、脱氢乙酸及其钠盐(以脱氢乙酸计)、苯甲酸及其钠盐(以苯甲酸计)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。</w:t>
      </w:r>
    </w:p>
    <w:p w14:paraId="29C0F1E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十八、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方便食品</w:t>
      </w:r>
    </w:p>
    <w:p w14:paraId="307EC5D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752EA4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方便</w:t>
      </w: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食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是GB 17400-2015《食品安全国家标准 方便面》、GB 2760-2024《食品安全国家标准 食品添加剂使用标准》、GB 19640-2016《食品安全国家标准 冲调谷物制品》。</w:t>
      </w:r>
    </w:p>
    <w:p w14:paraId="5E60A4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086072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1.好趣味川香麻辣牛肉味点心面（油炸型方便面）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水分、酸价(以脂肪计)(KOH)、过氧化值(以脂肪计)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。</w:t>
      </w:r>
    </w:p>
    <w:p w14:paraId="114537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2.青豆脆卷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过氧化值(以脂肪计)、苯甲酸及其钠盐(以苯甲酸计)、山梨酸及其钾盐(以山梨酸计)、脱氢乙酸及其钠盐(以脱氢乙酸计)、菌落总数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。</w:t>
      </w:r>
    </w:p>
    <w:p w14:paraId="701E6D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3.五仁咸油茶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包括苯甲酸及其钠盐(以苯甲酸计)、山梨酸及其钾盐(以山梨酸计)、菌落总数、大肠菌群、霉菌。</w:t>
      </w:r>
    </w:p>
    <w:p w14:paraId="33AC32B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十九、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淀粉及淀粉制品</w:t>
      </w:r>
    </w:p>
    <w:p w14:paraId="06E799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218A07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粉丝粉条</w:t>
      </w:r>
      <w:r>
        <w:rPr>
          <w:rFonts w:hint="eastAsia" w:ascii="仿宋_GB2312" w:hAnsi="黑体" w:eastAsia="仿宋_GB2312" w:cstheme="minorBidi"/>
          <w:sz w:val="32"/>
          <w:szCs w:val="32"/>
          <w:lang w:val="en-US" w:eastAsia="zh-CN" w:bidi="ar-SA"/>
        </w:rPr>
        <w:t>食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是GB 2760-2024《食品安全国家标准 食品添加剂使用标准》。</w:t>
      </w:r>
    </w:p>
    <w:p w14:paraId="7CC879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395CF2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QQ面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脱氢乙酸及其钠盐(以脱氢乙酸计)、铝的残留量(干样品,以Al计)、二氧化硫残留量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。</w:t>
      </w:r>
    </w:p>
    <w:p w14:paraId="54592BC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outlineLvl w:val="0"/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color w:val="000000"/>
          <w:sz w:val="32"/>
          <w:szCs w:val="32"/>
          <w:lang w:val="en-US" w:eastAsia="zh-CN"/>
        </w:rPr>
        <w:t>二十、</w:t>
      </w:r>
      <w:r>
        <w:rPr>
          <w:rFonts w:hint="eastAsia" w:ascii="黑体" w:eastAsia="黑体" w:cs="黑体"/>
          <w:color w:val="000000"/>
          <w:sz w:val="32"/>
          <w:szCs w:val="32"/>
          <w:lang w:eastAsia="zh-CN"/>
        </w:rPr>
        <w:t>食用农产品</w:t>
      </w:r>
    </w:p>
    <w:p w14:paraId="55674D4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0"/>
        <w:rPr>
          <w:rFonts w:hint="eastAsia" w:ascii="楷体" w:hAnsi="楷体" w:eastAsia="楷体"/>
          <w:b/>
          <w:sz w:val="32"/>
          <w:szCs w:val="32"/>
          <w:lang w:eastAsia="zh-CN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（一）抽检依据</w:t>
      </w:r>
    </w:p>
    <w:p w14:paraId="2110F2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eastAsia="zh-CN"/>
        </w:rPr>
        <w:t>食用农产品</w:t>
      </w:r>
      <w:r>
        <w:rPr>
          <w:rFonts w:hint="eastAsia" w:ascii="仿宋_GB2312" w:hAnsi="黑体" w:eastAsia="仿宋_GB2312"/>
          <w:sz w:val="32"/>
          <w:szCs w:val="32"/>
        </w:rPr>
        <w:t>抽检依据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是农业农村部公告 第250号《食品动物中禁止使用的药品及其他化合物清单》、GB 31650.1-2022《食品安全国家标准 食品中41种兽药最大残留限量》、GB 2762-2022《食品安全国家标准 食品中污染物限量》、GB 2763-2026《食品安全国家标准 食品中农药最大残留限量》等。</w:t>
      </w:r>
    </w:p>
    <w:p w14:paraId="7E76B3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3" w:firstLineChars="200"/>
        <w:textAlignment w:val="auto"/>
        <w:outlineLvl w:val="1"/>
        <w:rPr>
          <w:rFonts w:hint="eastAsia" w:ascii="黑体" w:eastAsia="黑体" w:cs="黑体"/>
          <w:color w:val="000000"/>
          <w:sz w:val="32"/>
          <w:szCs w:val="32"/>
        </w:rPr>
      </w:pPr>
      <w:r>
        <w:rPr>
          <w:rFonts w:hint="eastAsia" w:ascii="楷体" w:hAnsi="楷体" w:eastAsia="楷体"/>
          <w:b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/>
          <w:b/>
          <w:sz w:val="32"/>
          <w:szCs w:val="32"/>
        </w:rPr>
        <w:t>检验项目</w:t>
      </w:r>
    </w:p>
    <w:p w14:paraId="531641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1.乌鸡、鸡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包括氯霉素、氧氟沙星、培氟沙星、恩诺沙星、磺胺类(总量)、甲氧苄啶、多西环素。</w:t>
      </w:r>
    </w:p>
    <w:p w14:paraId="12C1CB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2.土豆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包括镉(以Cd计)、毒死蜱、甲拌磷、氯氟氰菊酯和高效氯氟氰菊酯、氯氰菊酯和高效氯氰菊酯、噻虫嗪、乙酰甲胺磷。</w:t>
      </w:r>
    </w:p>
    <w:p w14:paraId="319F30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3.牛蛙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包括镉(以Cd计)、氯霉素、呋喃唑酮代谢物、恩诺沙星、氟苯尼考、氧氟沙星、诺氟沙星。</w:t>
      </w:r>
    </w:p>
    <w:p w14:paraId="0BE0F2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4.芹菜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包括苯醚甲环唑、毒死蜱、甲拌磷、氯氟氰菊酯和高效氯氟氰菊酯、噻虫胺、噻虫嗪、水胺硫磷、辛硫磷、氧乐果。</w:t>
      </w:r>
    </w:p>
    <w:p w14:paraId="796EC1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蒜薹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包括毒死蜱、倍硫磷、敌敌畏、氯氟氰菊酯和高效氯氟氰菊酯。</w:t>
      </w:r>
    </w:p>
    <w:p w14:paraId="7489EE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6.冰糖瓜（西瓜）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包括克百威、氧乐果、乙酰甲胺磷、苯醚甲环唑、氯氟氰菊酯和高效氯氟氰菊酯。</w:t>
      </w:r>
    </w:p>
    <w:p w14:paraId="647367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7.香蕉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包括苯醚甲环唑、腈苯唑、吡虫啉、噻虫胺、噻虫嗪、氟唑菌酰胺、氧乐果。</w:t>
      </w:r>
    </w:p>
    <w:p w14:paraId="683D72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8.油桃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包括甲胺磷、克百威、氧乐果、敌敌畏、苯醚甲环唑、噻虫胺。</w:t>
      </w:r>
    </w:p>
    <w:p w14:paraId="5D1AB3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9.橙子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包括丙溴磷、克百威、联苯菊酯、氧乐果、2,4-滴和2,4-滴钠盐、苯醚甲环唑、氯唑磷。</w:t>
      </w:r>
    </w:p>
    <w:p w14:paraId="3DF50D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10.大葱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包括铅(以Pb计)、镉(以Cd计)、丙环唑、毒死蜱、敌敌畏、氯氟氰菊酯和高效氯氟氰菊酯、噻虫嗪、戊唑醇。</w:t>
      </w:r>
    </w:p>
    <w:p w14:paraId="27FCCC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11.黄豆芽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包括铅(以Pb计)、总汞(以Hg计)、镉(以Cd计)、4-氯苯氧乙酸钠(以4-氯苯氧乙酸计)、6-苄基腺嘌呤(6-BA)、亚硫酸盐(以SO₂计)。</w:t>
      </w:r>
    </w:p>
    <w:p w14:paraId="5B4A27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12.胡萝卜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包括铅(以Pb计)、毒死蜱、氟虫腈、甲拌磷、乐果、氯氟氰菊酯和高效氯氟氰菊酯、噻虫胺。</w:t>
      </w:r>
    </w:p>
    <w:p w14:paraId="1F3D92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13.生姜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包括铅(以Pb计)、镉(以Cd计)、吡虫啉、毒死蜱、甲拌磷、克百威、噻虫胺、噻虫嗪、二氧化硫残留量。</w:t>
      </w:r>
    </w:p>
    <w:p w14:paraId="58C923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14.青椒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包括镉(以Cd计)、倍硫磷、啶虫脒、毒死蜱、呋虫胺、甲拌磷、克百威、噻虫胺、噻虫嗪、氧乐果。</w:t>
      </w:r>
    </w:p>
    <w:p w14:paraId="199BED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15.莲藕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包括铅(以Pb计)、镉(以Cd计)、克百威、氧乐果、甲胺磷。</w:t>
      </w:r>
    </w:p>
    <w:p w14:paraId="23DAB2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16.杏鲍菇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包括镉(以Cd计)、百菌清、除虫脲、氯氟氰菊酯和高效氯氟氰菊酯。</w:t>
      </w:r>
    </w:p>
    <w:p w14:paraId="6749AE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00" w:lineRule="exact"/>
        <w:ind w:left="0" w:leftChars="0" w:right="0" w:rightChars="0" w:firstLine="640" w:firstLineChars="200"/>
        <w:textAlignment w:val="auto"/>
        <w:rPr>
          <w:rFonts w:hint="default" w:ascii="仿宋_GB2312" w:hAnsi="黑体" w:eastAsia="仿宋_GB2312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17.猪肉（生）</w:t>
      </w:r>
      <w:r>
        <w:rPr>
          <w:rFonts w:hint="default" w:ascii="仿宋_GB2312" w:hAnsi="黑体" w:eastAsia="仿宋_GB2312"/>
          <w:sz w:val="32"/>
          <w:szCs w:val="32"/>
          <w:lang w:val="en-US" w:eastAsia="zh-CN"/>
        </w:rPr>
        <w:t>的抽检项目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包括氯霉素、克伦特罗、莱克多巴胺、沙丁胺醇、恩诺沙星、磺胺类(总量)、氟苯尼考、多西环素。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34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noto sans thai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79B87"/>
    <w:multiLevelType w:val="singleLevel"/>
    <w:tmpl w:val="BFF79B8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7C2D4E5"/>
    <w:multiLevelType w:val="singleLevel"/>
    <w:tmpl w:val="77C2D4E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iYWViYTljMzA1MTI3MDYwMGY5NWM1MzQzYWY1MjEifQ=="/>
  </w:docVars>
  <w:rsids>
    <w:rsidRoot w:val="13ED2AE1"/>
    <w:rsid w:val="0000497E"/>
    <w:rsid w:val="001330E2"/>
    <w:rsid w:val="01256EF0"/>
    <w:rsid w:val="028D7421"/>
    <w:rsid w:val="02D12921"/>
    <w:rsid w:val="032640B7"/>
    <w:rsid w:val="038D0151"/>
    <w:rsid w:val="03916F6C"/>
    <w:rsid w:val="03EA43FF"/>
    <w:rsid w:val="04266886"/>
    <w:rsid w:val="04AF718C"/>
    <w:rsid w:val="04B403C6"/>
    <w:rsid w:val="05EA6938"/>
    <w:rsid w:val="063F431D"/>
    <w:rsid w:val="09102B5A"/>
    <w:rsid w:val="09C3197A"/>
    <w:rsid w:val="0A7F3AF8"/>
    <w:rsid w:val="0B123C38"/>
    <w:rsid w:val="0C053963"/>
    <w:rsid w:val="0C0B7609"/>
    <w:rsid w:val="0D59045A"/>
    <w:rsid w:val="0EB3632D"/>
    <w:rsid w:val="0F176051"/>
    <w:rsid w:val="11074842"/>
    <w:rsid w:val="12575B0E"/>
    <w:rsid w:val="12ED5CBA"/>
    <w:rsid w:val="13ED2AE1"/>
    <w:rsid w:val="148876BD"/>
    <w:rsid w:val="15033573"/>
    <w:rsid w:val="15DD2016"/>
    <w:rsid w:val="165434B0"/>
    <w:rsid w:val="16B25A48"/>
    <w:rsid w:val="16D50F3F"/>
    <w:rsid w:val="19A76BC3"/>
    <w:rsid w:val="1A3C145A"/>
    <w:rsid w:val="1D6170C3"/>
    <w:rsid w:val="1D6E0F00"/>
    <w:rsid w:val="1D784F2D"/>
    <w:rsid w:val="1EE1053D"/>
    <w:rsid w:val="1FCB2529"/>
    <w:rsid w:val="20390790"/>
    <w:rsid w:val="23D27697"/>
    <w:rsid w:val="240B41F2"/>
    <w:rsid w:val="24F9229C"/>
    <w:rsid w:val="26F251F5"/>
    <w:rsid w:val="27405D0F"/>
    <w:rsid w:val="28E173AB"/>
    <w:rsid w:val="295E4DC4"/>
    <w:rsid w:val="2B9B40AD"/>
    <w:rsid w:val="2C26606D"/>
    <w:rsid w:val="2D0F6B01"/>
    <w:rsid w:val="2E3E316C"/>
    <w:rsid w:val="2EFDEC66"/>
    <w:rsid w:val="2F4D3910"/>
    <w:rsid w:val="30714762"/>
    <w:rsid w:val="3196350C"/>
    <w:rsid w:val="326C1126"/>
    <w:rsid w:val="3279402F"/>
    <w:rsid w:val="327A7F68"/>
    <w:rsid w:val="357DFE38"/>
    <w:rsid w:val="35E363BB"/>
    <w:rsid w:val="360BC905"/>
    <w:rsid w:val="36B204FD"/>
    <w:rsid w:val="37D54F27"/>
    <w:rsid w:val="38301DBE"/>
    <w:rsid w:val="392751D2"/>
    <w:rsid w:val="39361F1D"/>
    <w:rsid w:val="3977908C"/>
    <w:rsid w:val="39845E10"/>
    <w:rsid w:val="3AA167D5"/>
    <w:rsid w:val="3C4D4F50"/>
    <w:rsid w:val="3CD34448"/>
    <w:rsid w:val="3CF163D1"/>
    <w:rsid w:val="3E7569E0"/>
    <w:rsid w:val="3ED86BBE"/>
    <w:rsid w:val="3F6C0DD8"/>
    <w:rsid w:val="3F7647BE"/>
    <w:rsid w:val="3FFEDB48"/>
    <w:rsid w:val="406805AA"/>
    <w:rsid w:val="40A77CE0"/>
    <w:rsid w:val="4180507D"/>
    <w:rsid w:val="41DA7286"/>
    <w:rsid w:val="431247FD"/>
    <w:rsid w:val="43D8736E"/>
    <w:rsid w:val="43E3AE72"/>
    <w:rsid w:val="44E4041B"/>
    <w:rsid w:val="45886FF9"/>
    <w:rsid w:val="45E63BD1"/>
    <w:rsid w:val="46F030A7"/>
    <w:rsid w:val="47B506AA"/>
    <w:rsid w:val="47EB64AF"/>
    <w:rsid w:val="481316CF"/>
    <w:rsid w:val="48A22238"/>
    <w:rsid w:val="49553696"/>
    <w:rsid w:val="49BC7F3E"/>
    <w:rsid w:val="49C10D2B"/>
    <w:rsid w:val="49FD6C71"/>
    <w:rsid w:val="4B156FA2"/>
    <w:rsid w:val="4B681523"/>
    <w:rsid w:val="4B8D4B4A"/>
    <w:rsid w:val="4C4C01F1"/>
    <w:rsid w:val="4C7958ED"/>
    <w:rsid w:val="4D1C4BC7"/>
    <w:rsid w:val="4D390CB0"/>
    <w:rsid w:val="4DAE50E0"/>
    <w:rsid w:val="4E30647F"/>
    <w:rsid w:val="4EB3122E"/>
    <w:rsid w:val="4F135B85"/>
    <w:rsid w:val="506E409C"/>
    <w:rsid w:val="516B669A"/>
    <w:rsid w:val="519A258E"/>
    <w:rsid w:val="51AA4273"/>
    <w:rsid w:val="51EE06FB"/>
    <w:rsid w:val="520E4D2A"/>
    <w:rsid w:val="55322CF2"/>
    <w:rsid w:val="565D1DDC"/>
    <w:rsid w:val="56E147BB"/>
    <w:rsid w:val="57160009"/>
    <w:rsid w:val="576A2A02"/>
    <w:rsid w:val="580363FE"/>
    <w:rsid w:val="591B18D3"/>
    <w:rsid w:val="5B7F3CC5"/>
    <w:rsid w:val="5BA478D8"/>
    <w:rsid w:val="5C8210D4"/>
    <w:rsid w:val="5DA17CB9"/>
    <w:rsid w:val="5E445DC2"/>
    <w:rsid w:val="5E7E6D93"/>
    <w:rsid w:val="5EBB1D95"/>
    <w:rsid w:val="5F3D0F4D"/>
    <w:rsid w:val="5F435DA8"/>
    <w:rsid w:val="5FA75A2B"/>
    <w:rsid w:val="5FEF703B"/>
    <w:rsid w:val="610E7D0F"/>
    <w:rsid w:val="61A21C5B"/>
    <w:rsid w:val="61BEA25E"/>
    <w:rsid w:val="61EE385F"/>
    <w:rsid w:val="61FE42EE"/>
    <w:rsid w:val="62B63B02"/>
    <w:rsid w:val="62EB28C4"/>
    <w:rsid w:val="63EFC515"/>
    <w:rsid w:val="64665AA4"/>
    <w:rsid w:val="65F36D5E"/>
    <w:rsid w:val="65F922C0"/>
    <w:rsid w:val="66D71736"/>
    <w:rsid w:val="67B93AD5"/>
    <w:rsid w:val="685C0145"/>
    <w:rsid w:val="6A410CE0"/>
    <w:rsid w:val="6A4454E8"/>
    <w:rsid w:val="6A701C86"/>
    <w:rsid w:val="6B2A62D8"/>
    <w:rsid w:val="6BD6580C"/>
    <w:rsid w:val="6E0C261E"/>
    <w:rsid w:val="6E2F3C06"/>
    <w:rsid w:val="6E460F3D"/>
    <w:rsid w:val="6EFA04D4"/>
    <w:rsid w:val="6F2F36BC"/>
    <w:rsid w:val="6F7FFE40"/>
    <w:rsid w:val="6F8A55A9"/>
    <w:rsid w:val="6FFA2E00"/>
    <w:rsid w:val="70363C29"/>
    <w:rsid w:val="70DC62C7"/>
    <w:rsid w:val="713118C3"/>
    <w:rsid w:val="72356103"/>
    <w:rsid w:val="731B6AB1"/>
    <w:rsid w:val="74381E70"/>
    <w:rsid w:val="7519A419"/>
    <w:rsid w:val="777F46F2"/>
    <w:rsid w:val="779B3146"/>
    <w:rsid w:val="779BE2BF"/>
    <w:rsid w:val="79B731EC"/>
    <w:rsid w:val="79DF8BEB"/>
    <w:rsid w:val="79EEE2EB"/>
    <w:rsid w:val="7AA6251D"/>
    <w:rsid w:val="7AE41C31"/>
    <w:rsid w:val="7B705F5D"/>
    <w:rsid w:val="7B775152"/>
    <w:rsid w:val="7BDC3314"/>
    <w:rsid w:val="7BE424D4"/>
    <w:rsid w:val="7BE74698"/>
    <w:rsid w:val="7BF5648F"/>
    <w:rsid w:val="7D574D4D"/>
    <w:rsid w:val="7DB5388B"/>
    <w:rsid w:val="7DDD70BA"/>
    <w:rsid w:val="7E227E4E"/>
    <w:rsid w:val="7E645D4D"/>
    <w:rsid w:val="7EA35BB9"/>
    <w:rsid w:val="7F7B6CAB"/>
    <w:rsid w:val="7F7F0206"/>
    <w:rsid w:val="7F927A7C"/>
    <w:rsid w:val="7FEFD838"/>
    <w:rsid w:val="9BD7313A"/>
    <w:rsid w:val="AEEF1451"/>
    <w:rsid w:val="B5EE2F6D"/>
    <w:rsid w:val="BBF3B646"/>
    <w:rsid w:val="BDFBFBF6"/>
    <w:rsid w:val="BEEB81BF"/>
    <w:rsid w:val="BF57065F"/>
    <w:rsid w:val="BFFB5AC2"/>
    <w:rsid w:val="D7DB396E"/>
    <w:rsid w:val="D8B5B604"/>
    <w:rsid w:val="D9F12BD6"/>
    <w:rsid w:val="DCFE2730"/>
    <w:rsid w:val="DDEB91FB"/>
    <w:rsid w:val="E12B4179"/>
    <w:rsid w:val="EDBF55DA"/>
    <w:rsid w:val="EFF7B3A6"/>
    <w:rsid w:val="EFFC58D4"/>
    <w:rsid w:val="F3FD3ADF"/>
    <w:rsid w:val="F53FE721"/>
    <w:rsid w:val="F72BAF6F"/>
    <w:rsid w:val="F9FFF9B9"/>
    <w:rsid w:val="FBAB38AD"/>
    <w:rsid w:val="FCFB8471"/>
    <w:rsid w:val="FEEFB5CE"/>
    <w:rsid w:val="FF0E5C75"/>
    <w:rsid w:val="FF6FC59F"/>
    <w:rsid w:val="FF73B591"/>
    <w:rsid w:val="FFBF0ADE"/>
    <w:rsid w:val="FFCFA62A"/>
    <w:rsid w:val="FFDF02D2"/>
    <w:rsid w:val="FFF3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1392</Words>
  <Characters>1561</Characters>
  <Lines>0</Lines>
  <Paragraphs>0</Paragraphs>
  <TotalTime>130</TotalTime>
  <ScaleCrop>false</ScaleCrop>
  <LinksUpToDate>false</LinksUpToDate>
  <CharactersWithSpaces>1592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2022-03-28T21:07:00Z</dcterms:created>
  <dc:creator>laugh and grow fat</dc:creator>
  <cp:lastModifiedBy>hanzhong</cp:lastModifiedBy>
  <dcterms:modified xsi:type="dcterms:W3CDTF">2026-07-16T11:24:59Z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744BD3A8F3624FDCB64A7DDF7D9C37A8_13</vt:lpwstr>
  </property>
  <property fmtid="{D5CDD505-2E9C-101B-9397-08002B2CF9AE}" pid="4" name="KSOTemplateDocerSaveRecord">
    <vt:lpwstr>eyJoZGlkIjoiNDc0ZmE5NjNmZmZlNTU5N2Q3OTJkZWQ2OGE1YmIwZDciLCJ1c2VySWQiOiIzNjUxMjYxOTkifQ==</vt:lpwstr>
  </property>
</Properties>
</file>