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C3D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件1</w:t>
      </w:r>
    </w:p>
    <w:p w14:paraId="4B9A5E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/>
        <w:jc w:val="center"/>
        <w:textAlignment w:val="auto"/>
        <w:outlineLvl w:val="0"/>
        <w:rPr>
          <w:rFonts w:hint="eastAsia" w:ascii="方正小标宋简体" w:hAnsi="黑体" w:eastAsia="方正小标宋简体"/>
          <w:b/>
          <w:color w:val="auto"/>
          <w:sz w:val="44"/>
          <w:szCs w:val="44"/>
        </w:rPr>
      </w:pPr>
      <w:r>
        <w:rPr>
          <w:rFonts w:hint="eastAsia" w:ascii="方正小标宋简体" w:hAnsi="黑体" w:eastAsia="方正小标宋简体"/>
          <w:b/>
          <w:color w:val="auto"/>
          <w:sz w:val="44"/>
          <w:szCs w:val="44"/>
        </w:rPr>
        <w:t>本次检验项目</w:t>
      </w:r>
    </w:p>
    <w:p w14:paraId="044EA2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662" w:leftChars="0" w:right="0" w:rightChars="0" w:firstLine="0" w:firstLineChars="0"/>
        <w:jc w:val="left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饼干</w:t>
      </w:r>
    </w:p>
    <w:p w14:paraId="4A550ED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抽检依据</w:t>
      </w:r>
    </w:p>
    <w:p w14:paraId="4FFBACE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jc w:val="left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饼干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抽检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是GB 2760-2024《食品安全国家标准 食品添加剂使用标准》。</w:t>
      </w:r>
    </w:p>
    <w:p w14:paraId="725346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5A3F1F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662" w:leftChars="0" w:right="0" w:rightChars="0"/>
        <w:jc w:val="left"/>
        <w:textAlignment w:val="auto"/>
        <w:outlineLvl w:val="0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饼干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包括柠檬黄、日落黄、胭脂红、苋菜红。</w:t>
      </w:r>
    </w:p>
    <w:p w14:paraId="2ADD1B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、餐饮食品</w:t>
      </w:r>
    </w:p>
    <w:p w14:paraId="4D24FAF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抽检依据</w:t>
      </w:r>
    </w:p>
    <w:p w14:paraId="080BE1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餐饮食品抽检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是GB 2760-2024《食品安全国家标准 食品添加剂使用标准》、GB 2716-2018《食品安全国家标准 植物油》、GB 7099-2015《食品安全国家标准 糕点、面包》。</w:t>
      </w:r>
    </w:p>
    <w:p w14:paraId="2FF228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3BFDCE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1.糕点(自制)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包括过氧化值(以脂肪计)、山梨酸及其钾盐(以山梨酸计)、脱氢乙酸及其钠盐(以脱氢乙酸计)、铝的残留量(干样品,以Al计)、苯甲酸及其钠盐(以苯甲酸计)、酸价(以脂肪计)(KOH)。</w:t>
      </w:r>
    </w:p>
    <w:p w14:paraId="18E3D6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2.煎炸过程用油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包括酸价(KOH)、极性组分。</w:t>
      </w:r>
    </w:p>
    <w:p w14:paraId="644466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3.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酱卤肉制品(自制)的抽检项目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包括苯甲酸及其钠盐(以苯甲酸计)、山梨酸及其钾盐(以山梨酸计)、糖精钠(以糖精计)、脱氢乙酸及其钠盐(以脱氢乙酸计)。</w:t>
      </w:r>
    </w:p>
    <w:p w14:paraId="294805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4.馒头花卷(自制)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包括苯甲酸及其钠盐(以苯甲酸计)、山梨酸及其钾盐(以山梨酸计)、脱氢乙酸及其钠盐(以脱氢乙酸计)。</w:t>
      </w:r>
    </w:p>
    <w:p w14:paraId="61AE97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5.米皮类(自制)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包括脱氢乙酸及其钠盐(以脱氢乙酸计)、苯甲酸及其钠盐(以苯甲酸计)、山梨酸及其钾盐(以山梨酸计)、二氧化硫残留量。</w:t>
      </w:r>
    </w:p>
    <w:p w14:paraId="53111D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6.其他发酵面制品(自制)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包括山梨酸及其钾盐(以山梨酸计)、苯甲酸及其钠盐(以苯甲酸计)、脱氢乙酸及其钠盐(以脱氢乙酸计。</w:t>
      </w:r>
    </w:p>
    <w:p w14:paraId="4E08776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炒货食品及坚果制品</w:t>
      </w:r>
    </w:p>
    <w:p w14:paraId="342CE3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2D8411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炒货食品及坚果制品抽检依据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 19300-2014《食品安全国家标准 坚果与籽类食品》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 2760-2024《食品安全国家标准 食品添加剂使用标准》。</w:t>
      </w:r>
    </w:p>
    <w:p w14:paraId="5B71E2E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18CEC2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1.其他炒货食品及坚果制品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酸价(以脂肪计)(KOH)、过氧化值(以脂肪计)、二氧化硫残留量、甜蜜素(以环己基氨基磺酸计)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。</w:t>
      </w:r>
    </w:p>
    <w:p w14:paraId="141EAC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2.花生制品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包括酸价(以脂肪计)(KOH)、过氧化值(以脂肪计)、二氧化硫残留量、甜蜜素(以环己基氨基磺酸计)。</w:t>
      </w:r>
    </w:p>
    <w:p w14:paraId="3679E9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Chars="200" w:right="0" w:rightChars="0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四、淀粉及淀粉制品</w:t>
      </w:r>
    </w:p>
    <w:p w14:paraId="21A5F1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046E6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淀粉及淀粉制品抽检依据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 2760-2024《食品安全国家标准食品添加剂使用标准》。</w:t>
      </w:r>
    </w:p>
    <w:p w14:paraId="78DFD523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04D0DB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粉丝粉条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包括苯甲酸及其钠盐(以苯甲酸计)、山梨酸及其钾盐(以山梨酸计)、铝的残留量(干样品,以Al计)、二氧化硫残留量。</w:t>
      </w:r>
    </w:p>
    <w:p w14:paraId="772D8B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五、调味品</w:t>
      </w:r>
    </w:p>
    <w:p w14:paraId="273095B7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抽检依据</w:t>
      </w:r>
    </w:p>
    <w:p w14:paraId="63FA380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调味品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GB/T 18187-2000《酿造食醋》、GB 2760-2024《食品安全国家标准 食品添加剂使用标准》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。</w:t>
      </w:r>
    </w:p>
    <w:p w14:paraId="3A95EAD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b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7AF865D5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1.酱油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包括苯甲酸及其钠盐(以苯甲酸计)、山梨酸及其钾盐(以山梨酸计)、脱氢乙酸及其钠盐(以脱氢乙酸计)、糖精钠(以糖精计)。</w:t>
      </w:r>
    </w:p>
    <w:p w14:paraId="7BDEA4E5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2.其他半固体调味料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包括苯甲酸及其钠盐(以苯甲酸计)、山梨酸及其钾盐(以山梨酸计)、脱氢乙酸及其钠盐(以脱氢乙酸计)、糖精钠(以糖精计)。</w:t>
      </w:r>
    </w:p>
    <w:p w14:paraId="7267685C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3.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食醋的抽检项目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包括总酸(以乙酸计)、苯甲酸及其钠盐(以苯甲酸计)、山梨酸及其钾盐(以山梨酸计)、糖精钠(以糖精计)。</w:t>
      </w:r>
    </w:p>
    <w:p w14:paraId="09906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六、方便食品</w:t>
      </w:r>
    </w:p>
    <w:p w14:paraId="7187B61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21994A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方便食品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 2760-2024《食品安全国家标准 食品添加剂使用标准》、产品明示标准和质量要求。</w:t>
      </w:r>
    </w:p>
    <w:p w14:paraId="4E2400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</w:t>
      </w:r>
      <w:r>
        <w:rPr>
          <w:rFonts w:hint="eastAsia" w:ascii="楷体" w:hAnsi="楷体" w:eastAsia="楷体"/>
          <w:b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51F76C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调味面制品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包括苯甲酸及其钠盐(以苯甲酸计)、山梨酸及其钾盐(以山梨酸计)、脱氢乙酸及其钠盐(以脱氢乙酸计)、过氧化值(以脂肪计)、菌落总数)。</w:t>
      </w:r>
    </w:p>
    <w:p w14:paraId="3D7C1B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七、蜂产品</w:t>
      </w:r>
    </w:p>
    <w:p w14:paraId="58D4D4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286DE9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蜂产品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GB 14963-2011《食品安全国家标准 蜂蜜》、农业农村部公告 第250号《食品动物中禁止使用的药品及其他化合物清单》、GB 31650.1-2022《食品安全国家标准 食品中41种兽药最大残留限量》。</w:t>
      </w:r>
    </w:p>
    <w:p w14:paraId="156E9E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137733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outlineLvl w:val="0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蜂蜜的抽检项目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包括果糖和葡萄糖、蔗糖、呋喃唑酮代谢物、氧氟沙星、氯霉素、菌落总数、霉菌计数。</w:t>
      </w:r>
    </w:p>
    <w:p w14:paraId="5A561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八、糕点</w:t>
      </w:r>
    </w:p>
    <w:p w14:paraId="6DFD35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000B0F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糕点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 7099-2015《食品安全国家标准 糕点、面包》、GB 2760-2024《食品安全国家标准 食品添加剂使用标准》。</w:t>
      </w:r>
    </w:p>
    <w:p w14:paraId="3F2D6C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0374D213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面包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酸价(以脂肪计)(KOH)、过氧化值(以脂肪计)、苯甲酸及其钠盐(以苯甲酸计)、山梨酸及其钾盐(以山梨酸计)、铝的残留量(干样品,以Al计)、脱氢乙酸及其钠盐(以脱氢乙酸计)。</w:t>
      </w:r>
    </w:p>
    <w:p w14:paraId="0A090980"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粽子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包括山梨酸及其钾盐(以山梨酸计)、糖精钠(以糖精计)、脱氢乙酸及其钠盐(以脱氢乙酸计)。</w:t>
      </w:r>
    </w:p>
    <w:p w14:paraId="3EDC6EA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九、</w:t>
      </w: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粮食加工品</w:t>
      </w:r>
    </w:p>
    <w:p w14:paraId="71A904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03F8D3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粮食加工品抽检依据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GB 2762-2022《食品安全国家标准 食品中污染物限量》、GB 2761-2017《食品安全国家标准 食品中真菌毒素限量》、GB 2760-2024《食品安全国家标准 食品添加剂使用标准》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。</w:t>
      </w:r>
    </w:p>
    <w:p w14:paraId="6910A1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46CD1C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大米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包括铅(以Pb计)、</w:t>
      </w:r>
      <w:r>
        <w:rPr>
          <w:rFonts w:hint="eastAsia" w:ascii="仿宋_GB2312" w:hAnsi="黑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镉(以Cd计)、苯并[a]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芘、无机砷(以As计)、赭曲霉毒素A、总汞(以Hg计)。</w:t>
      </w:r>
    </w:p>
    <w:p w14:paraId="3F041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2.生湿面制品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包括苯甲酸及其钠盐(以苯甲酸计)、脱氢乙酸及其钠盐(以脱氢乙酸计)、二氧化硫残留量、山梨酸及其钾盐(以山梨酸计)。</w:t>
      </w:r>
    </w:p>
    <w:p w14:paraId="7907C8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3.挂面制品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包括脱氢乙酸及其钠盐(以脱氢乙酸计)、柠檬黄、日落黄、胭脂红、苋菜红。</w:t>
      </w:r>
    </w:p>
    <w:p w14:paraId="366EFC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十、肉制品</w:t>
      </w:r>
    </w:p>
    <w:p w14:paraId="32B6C23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1CEB06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肉制品抽检依据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GB 2760-2024《食品安全国家标准 食品添加剂使用标准》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。</w:t>
      </w:r>
    </w:p>
    <w:p w14:paraId="6745A8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61415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</w:rPr>
        <w:t>腌腊肉制品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是亚硝酸盐(以亚硝酸钠计)、苯甲酸及其钠盐(以苯甲酸计)、山梨酸及其钾盐(以山梨酸计)。</w:t>
      </w:r>
    </w:p>
    <w:p w14:paraId="4BED47F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十一、</w:t>
      </w: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蔬菜制品</w:t>
      </w:r>
    </w:p>
    <w:p w14:paraId="299CAF9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61300C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auto"/>
          <w:sz w:val="32"/>
          <w:szCs w:val="32"/>
          <w:lang w:val="en-US" w:eastAsia="zh-CN" w:bidi="ar-SA"/>
        </w:rPr>
        <w:t>蔬菜制品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是GB 2760-2024《食品安全国家标准 食品添加剂使用标准》、GB 2762-2022《食品安全国家标准 食品中污染物限量》、GB 2762-2025《食品安全国家标准 食品中污染物限量》。</w:t>
      </w:r>
    </w:p>
    <w:p w14:paraId="1677E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7A89B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1.干制食用菌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包括铅(以Pb计)、镉(以Cd计)、甲基汞(以Hg计)、无机砷(以As计)。</w:t>
      </w:r>
    </w:p>
    <w:p w14:paraId="25F59D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2.酱腌菜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包括苯甲酸及其钠盐(以苯甲酸计)、山梨酸及其钾盐(以山梨酸计)、脱氢乙酸及其钠盐(以脱氢乙酸计)、柠檬黄、日落黄、亚硝酸盐(以NaNO₂计)、二氧化硫残留量。</w:t>
      </w:r>
    </w:p>
    <w:p w14:paraId="278BC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3.其他蔬菜制品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包括山梨酸及其钾盐(以山梨酸计)、二氧化硫残留量、苯甲酸及其钠盐(以苯甲酸计)。</w:t>
      </w:r>
    </w:p>
    <w:p w14:paraId="53CBA0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4.蔬菜干制品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包括铅(以Pb计)、柠檬黄、日落黄。</w:t>
      </w:r>
    </w:p>
    <w:p w14:paraId="7304E0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十二、</w:t>
      </w: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薯类和膨化食品</w:t>
      </w:r>
    </w:p>
    <w:p w14:paraId="48F278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5B0A9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auto"/>
          <w:sz w:val="32"/>
          <w:szCs w:val="32"/>
          <w:lang w:val="en-US" w:eastAsia="zh-CN" w:bidi="ar-SA"/>
        </w:rPr>
        <w:t>薯类和膨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化食品抽检依据是GB 17401-2014《食品安全国家标准 膨化食品》、GB 2760-2024《食品安全国家标准 食品添加剂使用标准》。</w:t>
      </w:r>
    </w:p>
    <w:p w14:paraId="0D215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60E95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含油型膨化食品和非含油型膨化食品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包括酸价(以脂肪计)(KOH)、过氧化值(以脂肪计)、苯甲酸及其钠盐(以苯甲酸计)、山梨酸及其钾盐(以山梨酸计)、糖精钠(以糖精计)、新红、苋菜红、酸性红、喹啉黄。</w:t>
      </w:r>
    </w:p>
    <w:p w14:paraId="62635E0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default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十三、</w:t>
      </w:r>
      <w:r>
        <w:rPr>
          <w:rFonts w:hint="default" w:ascii="黑体" w:eastAsia="黑体" w:cs="黑体"/>
          <w:color w:val="auto"/>
          <w:sz w:val="32"/>
          <w:szCs w:val="32"/>
          <w:lang w:val="en-US" w:eastAsia="zh-CN"/>
        </w:rPr>
        <w:t>水果制品</w:t>
      </w:r>
    </w:p>
    <w:p w14:paraId="66BB62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57C90B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水果干制品的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抽检依据是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GB 2760-2024《食品安全国家标准 食品添加剂使用标准》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。</w:t>
      </w:r>
    </w:p>
    <w:p w14:paraId="54C73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2F5D7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水果干制品(含干枸杞)的抽检项目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包括山梨酸及其钾盐(以山梨酸计)、糖精钠(以糖精计)、柠檬黄、日落黄、苋菜红、胭脂红。</w:t>
      </w:r>
    </w:p>
    <w:p w14:paraId="7EE326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十四、</w:t>
      </w:r>
      <w:r>
        <w:rPr>
          <w:rFonts w:hint="default" w:ascii="黑体" w:eastAsia="黑体" w:cs="黑体"/>
          <w:color w:val="auto"/>
          <w:sz w:val="32"/>
          <w:szCs w:val="32"/>
          <w:lang w:val="en-US" w:eastAsia="zh-CN"/>
        </w:rPr>
        <w:t>饮料</w:t>
      </w:r>
    </w:p>
    <w:p w14:paraId="3407A0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3829A9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饮料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抽检依据是GB 2760-2024《食品安全国家标准 食品添加剂使用标准》。</w:t>
      </w:r>
    </w:p>
    <w:p w14:paraId="6DA878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3" w:firstLineChars="200"/>
        <w:textAlignment w:val="auto"/>
        <w:outlineLvl w:val="1"/>
        <w:rPr>
          <w:rFonts w:hint="eastAsia" w:ascii="楷体" w:hAnsi="楷体" w:eastAsia="楷体"/>
          <w:b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0DBBCC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其他饮料的抽检项目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包括苯甲酸及其钠盐(以苯甲酸计)、山梨酸及其钾盐(以山梨酸计)、柠檬黄、日落黄、胭脂红。</w:t>
      </w:r>
    </w:p>
    <w:p w14:paraId="45CA114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outlineLvl w:val="0"/>
        <w:rPr>
          <w:rFonts w:hint="eastAsia" w:asci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auto"/>
          <w:sz w:val="32"/>
          <w:szCs w:val="32"/>
          <w:lang w:val="en-US" w:eastAsia="zh-CN"/>
        </w:rPr>
        <w:t>十五、</w:t>
      </w:r>
      <w:r>
        <w:rPr>
          <w:rFonts w:hint="eastAsia" w:ascii="黑体" w:eastAsia="黑体" w:cs="黑体"/>
          <w:color w:val="auto"/>
          <w:sz w:val="32"/>
          <w:szCs w:val="32"/>
          <w:lang w:eastAsia="zh-CN"/>
        </w:rPr>
        <w:t>食用农产品</w:t>
      </w:r>
    </w:p>
    <w:p w14:paraId="0CF7BC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0"/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（一）抽检依据</w:t>
      </w:r>
    </w:p>
    <w:p w14:paraId="3651C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黑体" w:eastAsia="仿宋_GB2312" w:cstheme="minorBidi"/>
          <w:color w:val="auto"/>
          <w:sz w:val="32"/>
          <w:szCs w:val="32"/>
          <w:lang w:val="en-US" w:eastAsia="zh-CN" w:bidi="ar-SA"/>
        </w:rPr>
        <w:t>食用农产品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抽检依据</w:t>
      </w:r>
      <w:r>
        <w:rPr>
          <w:rFonts w:hint="eastAsia" w:ascii="仿宋_GB2312" w:hAnsi="黑体" w:eastAsia="仿宋_GB2312"/>
          <w:color w:val="auto"/>
          <w:sz w:val="32"/>
          <w:szCs w:val="32"/>
          <w:lang w:eastAsia="zh-CN"/>
        </w:rPr>
        <w:t>是GB 31650-2019《食品安全国家标准 食品中兽药最大残留限量》、农业农村部公告 第250号《食品动物中禁止使用的药品及其他化合物清单》、GB 2707-2016《食品安全国家标准 鲜(冻)畜、禽产品》、GB 18394-2020《畜禽肉水分限量》、GB 31650.1-2022《食品安全国家标准 食品中41种兽药最大残留限量》、GB 2763-2026《食品安全国家标准 食品中农药最大残留限量》、GB 2762-2022《食品安全国家标准 食品中污染物限量》。</w:t>
      </w:r>
    </w:p>
    <w:p w14:paraId="45E82C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3" w:firstLineChars="200"/>
        <w:textAlignment w:val="auto"/>
        <w:outlineLvl w:val="1"/>
        <w:rPr>
          <w:rFonts w:hint="eastAsia" w:ascii="黑体" w:eastAsia="黑体" w:cs="黑体"/>
          <w:color w:val="auto"/>
          <w:sz w:val="32"/>
          <w:szCs w:val="32"/>
        </w:rPr>
      </w:pPr>
      <w:r>
        <w:rPr>
          <w:rFonts w:hint="eastAsia" w:ascii="楷体" w:hAnsi="楷体" w:eastAsia="楷体"/>
          <w:b/>
          <w:color w:val="auto"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/>
          <w:b/>
          <w:color w:val="auto"/>
          <w:sz w:val="32"/>
          <w:szCs w:val="32"/>
        </w:rPr>
        <w:t>检验项目</w:t>
      </w:r>
    </w:p>
    <w:p w14:paraId="336BDE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1.甘薯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包括毒死蜱、噻虫嗪、氯氰菊酯和高效氯氰菊酯、氯氟氰菊酯和高效氯氟氰菊酯、甲拌磷、铅(以Pb计)。</w:t>
      </w:r>
    </w:p>
    <w:p w14:paraId="6355E5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2.鸡蛋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包括多西环素、甲氧苄啶、磺胺类(总量)、甲硝唑、地美硝唑、氟苯尼考、恩诺沙星、托曲珠利、氯霉素、地克珠利。</w:t>
      </w:r>
    </w:p>
    <w:p w14:paraId="12EC8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3.牛肉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包括多地塞米松、恩诺沙星、磺胺类(总量)、克伦特罗、氯霉素、挥发性盐基氮、水分、氟苯尼考。</w:t>
      </w:r>
    </w:p>
    <w:p w14:paraId="5273DB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200"/>
        <w:textAlignment w:val="auto"/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4.猪肉</w:t>
      </w:r>
      <w:r>
        <w:rPr>
          <w:rFonts w:hint="default" w:ascii="仿宋_GB2312" w:hAnsi="黑体" w:eastAsia="仿宋_GB2312"/>
          <w:color w:val="auto"/>
          <w:sz w:val="32"/>
          <w:szCs w:val="32"/>
          <w:lang w:val="en-US" w:eastAsia="zh-CN"/>
        </w:rPr>
        <w:t>的抽检项目</w:t>
      </w:r>
      <w:r>
        <w:rPr>
          <w:rFonts w:hint="eastAsia" w:ascii="仿宋_GB2312" w:hAnsi="黑体" w:eastAsia="仿宋_GB2312"/>
          <w:color w:val="auto"/>
          <w:sz w:val="32"/>
          <w:szCs w:val="32"/>
          <w:lang w:val="en-US" w:eastAsia="zh-CN"/>
        </w:rPr>
        <w:t>包括恩诺沙星、氟苯尼考、磺胺类(总量)、氯霉素、沙丁胺醇、多西环素、莱克多巴胺、克伦特罗。</w:t>
      </w:r>
    </w:p>
    <w:sectPr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6682A4"/>
    <w:multiLevelType w:val="singleLevel"/>
    <w:tmpl w:val="A66682A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8DF9B1F"/>
    <w:multiLevelType w:val="singleLevel"/>
    <w:tmpl w:val="E8DF9B1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AA2A67D"/>
    <w:multiLevelType w:val="singleLevel"/>
    <w:tmpl w:val="0AA2A67D"/>
    <w:lvl w:ilvl="0" w:tentative="0">
      <w:start w:val="1"/>
      <w:numFmt w:val="chineseCounting"/>
      <w:suff w:val="nothing"/>
      <w:lvlText w:val="%1、"/>
      <w:lvlJc w:val="left"/>
      <w:pPr>
        <w:ind w:left="662" w:leftChars="0" w:firstLine="0" w:firstLineChars="0"/>
      </w:pPr>
      <w:rPr>
        <w:rFonts w:hint="eastAsia"/>
      </w:rPr>
    </w:lvl>
  </w:abstractNum>
  <w:abstractNum w:abstractNumId="3">
    <w:nsid w:val="14CF8102"/>
    <w:multiLevelType w:val="singleLevel"/>
    <w:tmpl w:val="14CF810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77C2D4E5"/>
    <w:multiLevelType w:val="singleLevel"/>
    <w:tmpl w:val="77C2D4E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iYWViYTljMzA1MTI3MDYwMGY5NWM1MzQzYWY1MjEifQ=="/>
  </w:docVars>
  <w:rsids>
    <w:rsidRoot w:val="13ED2AE1"/>
    <w:rsid w:val="0000497E"/>
    <w:rsid w:val="001330E2"/>
    <w:rsid w:val="01256EF0"/>
    <w:rsid w:val="028D7421"/>
    <w:rsid w:val="02D12921"/>
    <w:rsid w:val="032640B7"/>
    <w:rsid w:val="038D0151"/>
    <w:rsid w:val="03916F6C"/>
    <w:rsid w:val="03EA43FF"/>
    <w:rsid w:val="04266886"/>
    <w:rsid w:val="04AF718C"/>
    <w:rsid w:val="04B403C6"/>
    <w:rsid w:val="052B4DA0"/>
    <w:rsid w:val="05EA6938"/>
    <w:rsid w:val="061D0375"/>
    <w:rsid w:val="063F431D"/>
    <w:rsid w:val="09102B5A"/>
    <w:rsid w:val="09C3197A"/>
    <w:rsid w:val="0A7F3AF8"/>
    <w:rsid w:val="0B123C38"/>
    <w:rsid w:val="0C053963"/>
    <w:rsid w:val="0C0B7609"/>
    <w:rsid w:val="0DC3019B"/>
    <w:rsid w:val="0EB3632D"/>
    <w:rsid w:val="0F176051"/>
    <w:rsid w:val="11074842"/>
    <w:rsid w:val="12575B0E"/>
    <w:rsid w:val="12ED5CBA"/>
    <w:rsid w:val="13ED2AE1"/>
    <w:rsid w:val="148876BD"/>
    <w:rsid w:val="15033573"/>
    <w:rsid w:val="15DD2016"/>
    <w:rsid w:val="165434B0"/>
    <w:rsid w:val="16B25A48"/>
    <w:rsid w:val="16D50F3F"/>
    <w:rsid w:val="19A76BC3"/>
    <w:rsid w:val="1A3C145A"/>
    <w:rsid w:val="1C4453B4"/>
    <w:rsid w:val="1D6170C3"/>
    <w:rsid w:val="1D6E0F00"/>
    <w:rsid w:val="1D784F2D"/>
    <w:rsid w:val="1EE1053D"/>
    <w:rsid w:val="1FCB2529"/>
    <w:rsid w:val="20390790"/>
    <w:rsid w:val="23D27697"/>
    <w:rsid w:val="240B41F2"/>
    <w:rsid w:val="24F9229C"/>
    <w:rsid w:val="26574D04"/>
    <w:rsid w:val="26F251F5"/>
    <w:rsid w:val="27405D0F"/>
    <w:rsid w:val="28E173AB"/>
    <w:rsid w:val="295E4DC4"/>
    <w:rsid w:val="2B9B40AD"/>
    <w:rsid w:val="2C26606D"/>
    <w:rsid w:val="2D0F6B01"/>
    <w:rsid w:val="2E3E316C"/>
    <w:rsid w:val="2F4D3910"/>
    <w:rsid w:val="30714762"/>
    <w:rsid w:val="3196350C"/>
    <w:rsid w:val="326C1126"/>
    <w:rsid w:val="3279402F"/>
    <w:rsid w:val="327A7F68"/>
    <w:rsid w:val="35E363BB"/>
    <w:rsid w:val="36B204FD"/>
    <w:rsid w:val="37D54F27"/>
    <w:rsid w:val="38301DBE"/>
    <w:rsid w:val="392751D2"/>
    <w:rsid w:val="39361F1D"/>
    <w:rsid w:val="39845E10"/>
    <w:rsid w:val="3AA167D5"/>
    <w:rsid w:val="3C4D4F50"/>
    <w:rsid w:val="3CD34448"/>
    <w:rsid w:val="3CF163D1"/>
    <w:rsid w:val="3E7569E0"/>
    <w:rsid w:val="3ED86BBE"/>
    <w:rsid w:val="3F6C0DD8"/>
    <w:rsid w:val="3F7647BE"/>
    <w:rsid w:val="406805AA"/>
    <w:rsid w:val="40A77CE0"/>
    <w:rsid w:val="4180507D"/>
    <w:rsid w:val="41DA7286"/>
    <w:rsid w:val="431247FD"/>
    <w:rsid w:val="43D8736E"/>
    <w:rsid w:val="44E4041B"/>
    <w:rsid w:val="45886FF9"/>
    <w:rsid w:val="45E63BD1"/>
    <w:rsid w:val="46F030A7"/>
    <w:rsid w:val="47B506AA"/>
    <w:rsid w:val="47EB64AF"/>
    <w:rsid w:val="481316CF"/>
    <w:rsid w:val="48A22238"/>
    <w:rsid w:val="49553696"/>
    <w:rsid w:val="49BC7F3E"/>
    <w:rsid w:val="49C10D2B"/>
    <w:rsid w:val="49FD6C71"/>
    <w:rsid w:val="4B156FA2"/>
    <w:rsid w:val="4B681523"/>
    <w:rsid w:val="4B8D4B4A"/>
    <w:rsid w:val="4C4C01F1"/>
    <w:rsid w:val="4C7958ED"/>
    <w:rsid w:val="4D1C4BC7"/>
    <w:rsid w:val="4D390CB0"/>
    <w:rsid w:val="4DAE50E0"/>
    <w:rsid w:val="4E30647F"/>
    <w:rsid w:val="4EB3122E"/>
    <w:rsid w:val="4F135B85"/>
    <w:rsid w:val="4FF662D0"/>
    <w:rsid w:val="506E409C"/>
    <w:rsid w:val="519A258E"/>
    <w:rsid w:val="51AA4273"/>
    <w:rsid w:val="51EE06FB"/>
    <w:rsid w:val="520E4D2A"/>
    <w:rsid w:val="55322CF2"/>
    <w:rsid w:val="565D1DDC"/>
    <w:rsid w:val="56E147BB"/>
    <w:rsid w:val="57160009"/>
    <w:rsid w:val="576A2A02"/>
    <w:rsid w:val="580363FE"/>
    <w:rsid w:val="591B18D3"/>
    <w:rsid w:val="5BA478D8"/>
    <w:rsid w:val="5C8210D4"/>
    <w:rsid w:val="5DA17CB9"/>
    <w:rsid w:val="5E445DC2"/>
    <w:rsid w:val="5E7E6D93"/>
    <w:rsid w:val="5EBB1D95"/>
    <w:rsid w:val="5F3D0F4D"/>
    <w:rsid w:val="5F435DA8"/>
    <w:rsid w:val="5FBAF4B8"/>
    <w:rsid w:val="610E7D0F"/>
    <w:rsid w:val="61A21C5B"/>
    <w:rsid w:val="61EE385F"/>
    <w:rsid w:val="61FE42EE"/>
    <w:rsid w:val="62B63B02"/>
    <w:rsid w:val="62D60F4C"/>
    <w:rsid w:val="62EB28C4"/>
    <w:rsid w:val="64665AA4"/>
    <w:rsid w:val="65F36D5E"/>
    <w:rsid w:val="65F922C0"/>
    <w:rsid w:val="66D71736"/>
    <w:rsid w:val="67B93AD5"/>
    <w:rsid w:val="685C0145"/>
    <w:rsid w:val="6A410CE0"/>
    <w:rsid w:val="6A4454E8"/>
    <w:rsid w:val="6A701C86"/>
    <w:rsid w:val="6B2A62D8"/>
    <w:rsid w:val="6BD6580C"/>
    <w:rsid w:val="6E0C261E"/>
    <w:rsid w:val="6E2F3C06"/>
    <w:rsid w:val="6E460F3D"/>
    <w:rsid w:val="6F2F36BC"/>
    <w:rsid w:val="6F8A55A9"/>
    <w:rsid w:val="6FC0618F"/>
    <w:rsid w:val="70363C29"/>
    <w:rsid w:val="70DC62C7"/>
    <w:rsid w:val="713118C3"/>
    <w:rsid w:val="72356103"/>
    <w:rsid w:val="731B6AB1"/>
    <w:rsid w:val="74381E70"/>
    <w:rsid w:val="779362C8"/>
    <w:rsid w:val="779B3146"/>
    <w:rsid w:val="7AA6251D"/>
    <w:rsid w:val="7AE41C31"/>
    <w:rsid w:val="7B705F5D"/>
    <w:rsid w:val="7BE424D4"/>
    <w:rsid w:val="7BF5648F"/>
    <w:rsid w:val="7DB5388B"/>
    <w:rsid w:val="7DDD70BA"/>
    <w:rsid w:val="7E227E4E"/>
    <w:rsid w:val="7E645D4D"/>
    <w:rsid w:val="7EA35BB9"/>
    <w:rsid w:val="7F77FA82"/>
    <w:rsid w:val="7F7B6CAB"/>
    <w:rsid w:val="7F927A7C"/>
    <w:rsid w:val="7FFF63FB"/>
    <w:rsid w:val="AFFFF488"/>
    <w:rsid w:val="B2FFC1B1"/>
    <w:rsid w:val="BFFF5652"/>
    <w:rsid w:val="CDBDC8B2"/>
    <w:rsid w:val="F7EDDD3B"/>
    <w:rsid w:val="FF6FA030"/>
    <w:rsid w:val="FF87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3068</Words>
  <Characters>3438</Characters>
  <Lines>0</Lines>
  <Paragraphs>0</Paragraphs>
  <TotalTime>3</TotalTime>
  <ScaleCrop>false</ScaleCrop>
  <LinksUpToDate>false</LinksUpToDate>
  <CharactersWithSpaces>3499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2022-03-28T13:07:00Z</dcterms:created>
  <dc:creator>laugh and grow fat</dc:creator>
  <cp:lastModifiedBy>hanzhong</cp:lastModifiedBy>
  <dcterms:modified xsi:type="dcterms:W3CDTF">2026-11-03T12:53:41Z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744BD3A8F3624FDCB64A7DDF7D9C37A8_13</vt:lpwstr>
  </property>
  <property fmtid="{D5CDD505-2E9C-101B-9397-08002B2CF9AE}" pid="4" name="KSOTemplateDocerSaveRecord">
    <vt:lpwstr>eyJoZGlkIjoiMmU5MGIwN2EyYzhlODFhM2MyNTNhZTM4ZDk1NDM4NTkiLCJ1c2VySWQiOiI0MDc0ODc0NTkifQ==</vt:lpwstr>
  </property>
</Properties>
</file>