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19B62">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2BA3E4D7">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4AA5A373">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07153FDD">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6EC78E83">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2EEDE2E8">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5FD41A77">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default" w:ascii="仿宋_GB2312" w:eastAsia="仿宋_GB2312"/>
          <w:sz w:val="32"/>
          <w:szCs w:val="32"/>
          <w:lang w:val="en-US" w:eastAsia="zh-CN"/>
        </w:rPr>
      </w:pPr>
    </w:p>
    <w:p w14:paraId="5E11327A">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仿宋_GB2312" w:eastAsia="仿宋_GB2312"/>
          <w:sz w:val="32"/>
          <w:szCs w:val="32"/>
        </w:rPr>
      </w:pPr>
    </w:p>
    <w:p w14:paraId="2590C03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仿宋_GB2312" w:eastAsia="仿宋_GB2312"/>
          <w:sz w:val="32"/>
          <w:szCs w:val="32"/>
        </w:rPr>
        <w:t>佛财办农〔202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10</w:t>
      </w:r>
      <w:r>
        <w:rPr>
          <w:rFonts w:hint="eastAsia" w:ascii="仿宋_GB2312" w:eastAsia="仿宋_GB2312"/>
          <w:sz w:val="32"/>
          <w:szCs w:val="32"/>
        </w:rPr>
        <w:t>号</w:t>
      </w:r>
    </w:p>
    <w:p w14:paraId="169A328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14:paraId="355F47CE">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cs="宋体"/>
          <w:bCs/>
          <w:spacing w:val="90"/>
          <w:kern w:val="0"/>
          <w:sz w:val="44"/>
          <w:szCs w:val="44"/>
        </w:rPr>
      </w:pPr>
      <w:r>
        <w:rPr>
          <w:rFonts w:hint="eastAsia" w:ascii="方正小标宋简体" w:hAnsi="宋体" w:eastAsia="方正小标宋简体" w:cs="宋体"/>
          <w:bCs/>
          <w:spacing w:val="94"/>
          <w:kern w:val="0"/>
          <w:sz w:val="44"/>
          <w:szCs w:val="44"/>
        </w:rPr>
        <w:t xml:space="preserve"> </w:t>
      </w:r>
      <w:r>
        <w:rPr>
          <w:rFonts w:hint="eastAsia" w:ascii="方正小标宋简体" w:hAnsi="宋体" w:eastAsia="方正小标宋简体" w:cs="宋体"/>
          <w:bCs/>
          <w:spacing w:val="90"/>
          <w:kern w:val="0"/>
          <w:sz w:val="44"/>
          <w:szCs w:val="44"/>
        </w:rPr>
        <w:t>佛坪县财政局</w:t>
      </w:r>
    </w:p>
    <w:p w14:paraId="381D5267">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Calibri" w:eastAsia="方正小标宋简体" w:cs="宋体"/>
          <w:bCs/>
          <w:kern w:val="0"/>
          <w:sz w:val="44"/>
          <w:szCs w:val="44"/>
        </w:rPr>
      </w:pPr>
      <w:r>
        <w:rPr>
          <w:rFonts w:hint="eastAsia" w:ascii="方正小标宋简体" w:hAnsi="宋体" w:eastAsia="方正小标宋简体" w:cs="宋体"/>
          <w:bCs/>
          <w:kern w:val="0"/>
          <w:sz w:val="44"/>
          <w:szCs w:val="44"/>
        </w:rPr>
        <w:t xml:space="preserve"> 佛坪县</w:t>
      </w:r>
      <w:r>
        <w:rPr>
          <w:rFonts w:hint="eastAsia" w:ascii="方正小标宋简体" w:hAnsi="宋体" w:eastAsia="方正小标宋简体" w:cs="宋体"/>
          <w:bCs/>
          <w:kern w:val="0"/>
          <w:sz w:val="44"/>
          <w:szCs w:val="44"/>
          <w:lang w:eastAsia="zh-CN"/>
        </w:rPr>
        <w:t>农业农村</w:t>
      </w:r>
      <w:r>
        <w:rPr>
          <w:rFonts w:hint="eastAsia" w:ascii="方正小标宋简体" w:hAnsi="宋体" w:eastAsia="方正小标宋简体" w:cs="宋体"/>
          <w:bCs/>
          <w:kern w:val="0"/>
          <w:sz w:val="44"/>
          <w:szCs w:val="44"/>
        </w:rPr>
        <w:t>局</w:t>
      </w:r>
    </w:p>
    <w:p w14:paraId="558DD7C6">
      <w:pPr>
        <w:keepNext w:val="0"/>
        <w:keepLines w:val="0"/>
        <w:pageBreakBefore w:val="0"/>
        <w:kinsoku/>
        <w:wordWrap/>
        <w:overflowPunct/>
        <w:topLinePunct w:val="0"/>
        <w:autoSpaceDE/>
        <w:autoSpaceDN/>
        <w:bidi w:val="0"/>
        <w:adjustRightInd/>
        <w:snapToGrid/>
        <w:spacing w:line="64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rPr>
        <w:t>关于下达202</w:t>
      </w:r>
      <w:r>
        <w:rPr>
          <w:rFonts w:hint="eastAsia" w:ascii="方正小标宋简体" w:hAnsi="宋体" w:eastAsia="方正小标宋简体"/>
          <w:sz w:val="44"/>
          <w:szCs w:val="44"/>
          <w:lang w:val="en-US" w:eastAsia="zh-CN"/>
        </w:rPr>
        <w:t>5</w:t>
      </w:r>
      <w:r>
        <w:rPr>
          <w:rFonts w:hint="eastAsia" w:ascii="方正小标宋简体" w:hAnsi="宋体" w:eastAsia="方正小标宋简体"/>
          <w:sz w:val="44"/>
          <w:szCs w:val="44"/>
        </w:rPr>
        <w:t>年</w:t>
      </w:r>
      <w:r>
        <w:rPr>
          <w:rFonts w:hint="eastAsia" w:ascii="方正小标宋简体" w:hAnsi="宋体" w:eastAsia="方正小标宋简体"/>
          <w:sz w:val="44"/>
          <w:szCs w:val="44"/>
          <w:lang w:eastAsia="zh-CN"/>
        </w:rPr>
        <w:t>县级</w:t>
      </w:r>
      <w:r>
        <w:rPr>
          <w:rFonts w:hint="eastAsia" w:ascii="方正小标宋简体" w:hAnsi="宋体" w:eastAsia="方正小标宋简体"/>
          <w:sz w:val="44"/>
          <w:szCs w:val="44"/>
        </w:rPr>
        <w:t>财政衔接推进乡村振兴补助资金预算的通知</w:t>
      </w:r>
    </w:p>
    <w:p w14:paraId="2AD1F596">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158A0474">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Calibri" w:eastAsia="仿宋_GB2312" w:cs="宋体"/>
          <w:kern w:val="0"/>
          <w:sz w:val="32"/>
          <w:szCs w:val="32"/>
        </w:rPr>
      </w:pPr>
      <w:r>
        <w:rPr>
          <w:rFonts w:hint="eastAsia" w:ascii="仿宋_GB2312" w:hAnsi="Calibri" w:eastAsia="仿宋_GB2312" w:cs="宋体"/>
          <w:kern w:val="0"/>
          <w:sz w:val="32"/>
          <w:szCs w:val="32"/>
          <w:lang w:eastAsia="zh-CN"/>
        </w:rPr>
        <w:t>袁家庄街道</w:t>
      </w:r>
      <w:r>
        <w:rPr>
          <w:rFonts w:hint="eastAsia" w:ascii="仿宋_GB2312" w:hAnsi="Calibri" w:eastAsia="仿宋_GB2312" w:cs="宋体"/>
          <w:kern w:val="0"/>
          <w:sz w:val="32"/>
          <w:szCs w:val="32"/>
        </w:rPr>
        <w:t>、</w:t>
      </w:r>
      <w:r>
        <w:rPr>
          <w:rFonts w:hint="eastAsia" w:ascii="仿宋_GB2312" w:hAnsi="Calibri" w:eastAsia="仿宋_GB2312" w:cs="宋体"/>
          <w:kern w:val="0"/>
          <w:sz w:val="32"/>
          <w:szCs w:val="32"/>
          <w:lang w:eastAsia="zh-CN"/>
        </w:rPr>
        <w:t>大河坝镇、陈家坝镇、</w:t>
      </w:r>
      <w:r>
        <w:rPr>
          <w:rFonts w:hint="eastAsia" w:ascii="仿宋_GB2312" w:hAnsi="Calibri" w:eastAsia="仿宋_GB2312" w:cs="宋体"/>
          <w:kern w:val="0"/>
          <w:sz w:val="32"/>
          <w:szCs w:val="32"/>
          <w:lang w:val="en-US" w:eastAsia="zh-CN"/>
        </w:rPr>
        <w:t>农业农村局、</w:t>
      </w:r>
      <w:r>
        <w:rPr>
          <w:rFonts w:hint="eastAsia" w:ascii="仿宋_GB2312" w:hAnsi="Calibri" w:eastAsia="仿宋_GB2312" w:cs="宋体"/>
          <w:kern w:val="0"/>
          <w:sz w:val="32"/>
          <w:szCs w:val="32"/>
        </w:rPr>
        <w:t>乡村振兴</w:t>
      </w:r>
      <w:r>
        <w:rPr>
          <w:rFonts w:hint="eastAsia" w:ascii="仿宋_GB2312" w:hAnsi="Calibri" w:eastAsia="仿宋_GB2312" w:cs="宋体"/>
          <w:kern w:val="0"/>
          <w:sz w:val="32"/>
          <w:szCs w:val="32"/>
          <w:lang w:eastAsia="zh-CN"/>
        </w:rPr>
        <w:t>服务中心、中药中心</w:t>
      </w:r>
      <w:r>
        <w:rPr>
          <w:rFonts w:hint="eastAsia" w:ascii="仿宋_GB2312" w:hAnsi="Calibri" w:eastAsia="仿宋_GB2312" w:cs="宋体"/>
          <w:kern w:val="0"/>
          <w:sz w:val="32"/>
          <w:szCs w:val="32"/>
        </w:rPr>
        <w:t>：</w:t>
      </w:r>
    </w:p>
    <w:p w14:paraId="0FFCFC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根据</w:t>
      </w:r>
      <w:r>
        <w:rPr>
          <w:rFonts w:hint="eastAsia" w:ascii="仿宋_GB2312" w:hAnsi="Calibri" w:eastAsia="仿宋_GB2312" w:cs="宋体"/>
          <w:kern w:val="0"/>
          <w:sz w:val="32"/>
          <w:szCs w:val="32"/>
          <w:lang w:eastAsia="zh-CN"/>
        </w:rPr>
        <w:t>年初预算和</w:t>
      </w:r>
      <w:r>
        <w:rPr>
          <w:rFonts w:hint="eastAsia" w:ascii="仿宋_GB2312" w:hAnsi="Calibri" w:eastAsia="仿宋_GB2312" w:cs="宋体"/>
          <w:kern w:val="0"/>
          <w:sz w:val="32"/>
          <w:szCs w:val="32"/>
        </w:rPr>
        <w:t>县</w:t>
      </w:r>
      <w:r>
        <w:rPr>
          <w:rFonts w:hint="eastAsia" w:ascii="仿宋_GB2312" w:hAnsi="Calibri" w:eastAsia="仿宋_GB2312" w:cs="宋体"/>
          <w:kern w:val="0"/>
          <w:sz w:val="32"/>
          <w:szCs w:val="32"/>
          <w:lang w:eastAsia="zh-CN"/>
        </w:rPr>
        <w:t>农业农村</w:t>
      </w:r>
      <w:r>
        <w:rPr>
          <w:rFonts w:hint="eastAsia" w:ascii="仿宋_GB2312" w:hAnsi="Calibri" w:eastAsia="仿宋_GB2312" w:cs="宋体"/>
          <w:kern w:val="0"/>
          <w:sz w:val="32"/>
          <w:szCs w:val="32"/>
        </w:rPr>
        <w:t>局等部门联合下达的佛</w:t>
      </w:r>
      <w:r>
        <w:rPr>
          <w:rFonts w:hint="eastAsia" w:ascii="仿宋_GB2312" w:hAnsi="Calibri" w:eastAsia="仿宋_GB2312" w:cs="宋体"/>
          <w:kern w:val="0"/>
          <w:sz w:val="32"/>
          <w:szCs w:val="32"/>
          <w:lang w:eastAsia="zh-CN"/>
        </w:rPr>
        <w:t>农</w:t>
      </w:r>
      <w:r>
        <w:rPr>
          <w:rFonts w:hint="eastAsia" w:ascii="仿宋_GB2312" w:hAnsi="Calibri" w:eastAsia="仿宋_GB2312" w:cs="宋体"/>
          <w:kern w:val="0"/>
          <w:sz w:val="32"/>
          <w:szCs w:val="32"/>
        </w:rPr>
        <w:t>发〔202</w:t>
      </w:r>
      <w:r>
        <w:rPr>
          <w:rFonts w:hint="eastAsia" w:ascii="仿宋_GB2312" w:hAnsi="Calibri" w:eastAsia="仿宋_GB2312" w:cs="宋体"/>
          <w:kern w:val="0"/>
          <w:sz w:val="32"/>
          <w:szCs w:val="32"/>
          <w:lang w:val="en-US" w:eastAsia="zh-CN"/>
        </w:rPr>
        <w:t>5</w:t>
      </w:r>
      <w:r>
        <w:rPr>
          <w:rFonts w:hint="eastAsia" w:ascii="仿宋_GB2312" w:hAnsi="Calibri" w:eastAsia="仿宋_GB2312" w:cs="宋体"/>
          <w:kern w:val="0"/>
          <w:sz w:val="32"/>
          <w:szCs w:val="32"/>
        </w:rPr>
        <w:t>〕</w:t>
      </w:r>
      <w:r>
        <w:rPr>
          <w:rFonts w:hint="eastAsia" w:ascii="仿宋_GB2312" w:hAnsi="Calibri" w:eastAsia="仿宋_GB2312" w:cs="宋体"/>
          <w:kern w:val="0"/>
          <w:sz w:val="32"/>
          <w:szCs w:val="32"/>
          <w:lang w:val="en-US" w:eastAsia="zh-CN"/>
        </w:rPr>
        <w:t>2</w:t>
      </w:r>
      <w:r>
        <w:rPr>
          <w:rFonts w:hint="eastAsia" w:ascii="仿宋_GB2312" w:hAnsi="Calibri" w:eastAsia="仿宋_GB2312" w:cs="宋体"/>
          <w:kern w:val="0"/>
          <w:sz w:val="32"/>
          <w:szCs w:val="32"/>
        </w:rPr>
        <w:t>号</w:t>
      </w:r>
      <w:r>
        <w:rPr>
          <w:rFonts w:hint="eastAsia" w:ascii="仿宋_GB2312" w:hAnsi="Calibri" w:eastAsia="仿宋_GB2312" w:cs="宋体"/>
          <w:kern w:val="0"/>
          <w:sz w:val="32"/>
          <w:szCs w:val="32"/>
          <w:lang w:eastAsia="zh-CN"/>
        </w:rPr>
        <w:t>项目计划</w:t>
      </w:r>
      <w:r>
        <w:rPr>
          <w:rFonts w:hint="eastAsia" w:ascii="仿宋_GB2312" w:hAnsi="Calibri" w:eastAsia="仿宋_GB2312" w:cs="宋体"/>
          <w:kern w:val="0"/>
          <w:sz w:val="32"/>
          <w:szCs w:val="32"/>
        </w:rPr>
        <w:t>文件,现从预算管理一体化系统中下达</w:t>
      </w:r>
      <w:r>
        <w:rPr>
          <w:rFonts w:hint="eastAsia" w:ascii="仿宋_GB2312" w:hAnsi="Calibri" w:eastAsia="仿宋_GB2312" w:cs="宋体"/>
          <w:kern w:val="0"/>
          <w:sz w:val="32"/>
          <w:szCs w:val="32"/>
          <w:lang w:eastAsia="zh-CN"/>
        </w:rPr>
        <w:t>县级</w:t>
      </w:r>
      <w:r>
        <w:rPr>
          <w:rFonts w:hint="eastAsia" w:ascii="仿宋_GB2312" w:hAnsi="Calibri" w:eastAsia="仿宋_GB2312" w:cs="宋体"/>
          <w:kern w:val="0"/>
          <w:sz w:val="32"/>
          <w:szCs w:val="32"/>
        </w:rPr>
        <w:t>财政衔接推进乡村振兴补助资金</w:t>
      </w:r>
      <w:r>
        <w:rPr>
          <w:rFonts w:hint="eastAsia" w:ascii="仿宋_GB2312" w:hAnsi="Calibri" w:eastAsia="仿宋_GB2312" w:cs="宋体"/>
          <w:kern w:val="0"/>
          <w:sz w:val="32"/>
          <w:szCs w:val="32"/>
          <w:lang w:val="en-US" w:eastAsia="zh-CN"/>
        </w:rPr>
        <w:t>1440</w:t>
      </w:r>
      <w:r>
        <w:rPr>
          <w:rFonts w:hint="eastAsia" w:ascii="仿宋_GB2312" w:hAnsi="Calibri" w:eastAsia="仿宋_GB2312" w:cs="宋体"/>
          <w:kern w:val="0"/>
          <w:sz w:val="32"/>
          <w:szCs w:val="32"/>
        </w:rPr>
        <w:t>万元。资金用途、政府收支功能分类科目、支出经济分类科目等详见附件。现将有关事项通知如下：</w:t>
      </w:r>
    </w:p>
    <w:p w14:paraId="2F3C48E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1.</w:t>
      </w:r>
      <w:r>
        <w:rPr>
          <w:rFonts w:hint="eastAsia" w:ascii="仿宋_GB2312" w:hAnsi="Calibri" w:eastAsia="仿宋_GB2312" w:cs="宋体"/>
          <w:kern w:val="0"/>
          <w:sz w:val="32"/>
          <w:szCs w:val="32"/>
          <w:lang w:eastAsia="zh-CN"/>
        </w:rPr>
        <w:t>请参</w:t>
      </w:r>
      <w:r>
        <w:rPr>
          <w:rFonts w:hint="eastAsia" w:ascii="仿宋_GB2312" w:hAnsi="Calibri" w:eastAsia="仿宋_GB2312" w:cs="宋体"/>
          <w:kern w:val="0"/>
          <w:sz w:val="32"/>
          <w:szCs w:val="32"/>
        </w:rPr>
        <w:t>照</w:t>
      </w:r>
      <w:r>
        <w:rPr>
          <w:rFonts w:hint="eastAsia" w:ascii="仿宋_GB2312" w:hAnsi="Calibri" w:eastAsia="仿宋_GB2312" w:cs="宋体"/>
          <w:kern w:val="0"/>
          <w:sz w:val="32"/>
          <w:szCs w:val="32"/>
          <w:lang w:eastAsia="zh-CN"/>
        </w:rPr>
        <w:t>汉中市财政局等六部门关于转发</w:t>
      </w:r>
      <w:r>
        <w:rPr>
          <w:rFonts w:hint="eastAsia" w:ascii="仿宋_GB2312" w:hAnsi="Calibri" w:eastAsia="仿宋_GB2312" w:cs="宋体"/>
          <w:kern w:val="0"/>
          <w:sz w:val="32"/>
          <w:szCs w:val="32"/>
        </w:rPr>
        <w:t>《陕西省财政厅等六部门关于加强财政衔接推进乡村振兴补助资金使用管理的通知》、《</w:t>
      </w:r>
      <w:r>
        <w:rPr>
          <w:rFonts w:hint="eastAsia" w:ascii="仿宋_GB2312" w:hAnsi="Calibri" w:eastAsia="仿宋_GB2312" w:cs="宋体"/>
          <w:kern w:val="0"/>
          <w:sz w:val="32"/>
          <w:szCs w:val="32"/>
          <w:lang w:eastAsia="zh-CN"/>
        </w:rPr>
        <w:t>陕西省</w:t>
      </w:r>
      <w:r>
        <w:rPr>
          <w:rFonts w:hint="eastAsia" w:ascii="仿宋_GB2312" w:hAnsi="Calibri" w:eastAsia="仿宋_GB2312" w:cs="宋体"/>
          <w:kern w:val="0"/>
          <w:sz w:val="32"/>
          <w:szCs w:val="32"/>
        </w:rPr>
        <w:t>财政衔接</w:t>
      </w:r>
      <w:r>
        <w:rPr>
          <w:rFonts w:hint="eastAsia" w:ascii="仿宋_GB2312" w:hAnsi="Calibri" w:eastAsia="仿宋_GB2312" w:cs="宋体"/>
          <w:kern w:val="0"/>
          <w:sz w:val="32"/>
          <w:szCs w:val="32"/>
          <w:lang w:eastAsia="zh-CN"/>
        </w:rPr>
        <w:t>推进乡村振兴补助资金管理办法有关事项的补充通知</w:t>
      </w:r>
      <w:r>
        <w:rPr>
          <w:rFonts w:hint="eastAsia" w:ascii="仿宋_GB2312" w:hAnsi="Calibri" w:eastAsia="仿宋_GB2312" w:cs="宋体"/>
          <w:kern w:val="0"/>
          <w:sz w:val="32"/>
          <w:szCs w:val="32"/>
        </w:rPr>
        <w:t>》和《佛坪县财政衔接推进乡村振兴补助资金及涉农整合资金使用管理办法》</w:t>
      </w:r>
      <w:r>
        <w:rPr>
          <w:rFonts w:hint="eastAsia" w:ascii="仿宋_GB2312" w:hAnsi="Calibri" w:eastAsia="仿宋_GB2312" w:cs="宋体"/>
          <w:kern w:val="0"/>
          <w:sz w:val="32"/>
          <w:szCs w:val="32"/>
          <w:lang w:eastAsia="zh-CN"/>
        </w:rPr>
        <w:t>等文件规定</w:t>
      </w:r>
      <w:r>
        <w:rPr>
          <w:rFonts w:hint="eastAsia" w:ascii="仿宋_GB2312" w:hAnsi="Calibri" w:eastAsia="仿宋_GB2312" w:cs="宋体"/>
          <w:kern w:val="0"/>
          <w:sz w:val="32"/>
          <w:szCs w:val="32"/>
        </w:rPr>
        <w:t>，</w:t>
      </w:r>
      <w:r>
        <w:rPr>
          <w:rFonts w:hint="eastAsia" w:ascii="仿宋_GB2312" w:hAnsi="Calibri" w:eastAsia="仿宋_GB2312" w:cs="宋体"/>
          <w:kern w:val="0"/>
          <w:sz w:val="32"/>
          <w:szCs w:val="32"/>
          <w:lang w:eastAsia="zh-CN"/>
        </w:rPr>
        <w:t>做好相关工作</w:t>
      </w:r>
      <w:r>
        <w:rPr>
          <w:rFonts w:hint="eastAsia" w:ascii="仿宋_GB2312" w:hAnsi="Calibri" w:eastAsia="仿宋_GB2312" w:cs="宋体"/>
          <w:kern w:val="0"/>
          <w:sz w:val="32"/>
          <w:szCs w:val="32"/>
        </w:rPr>
        <w:t>。</w:t>
      </w:r>
    </w:p>
    <w:p w14:paraId="04A8920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2.认真贯彻落实党的二十大和</w:t>
      </w:r>
      <w:r>
        <w:rPr>
          <w:rFonts w:hint="eastAsia" w:ascii="仿宋_GB2312" w:hAnsi="Calibri" w:eastAsia="仿宋_GB2312" w:cs="宋体"/>
          <w:kern w:val="0"/>
          <w:sz w:val="32"/>
          <w:szCs w:val="32"/>
          <w:lang w:eastAsia="zh-CN"/>
        </w:rPr>
        <w:t>二十届二中、三中全会精神，按照</w:t>
      </w:r>
      <w:r>
        <w:rPr>
          <w:rFonts w:hint="eastAsia" w:ascii="仿宋_GB2312" w:hAnsi="Calibri" w:eastAsia="仿宋_GB2312" w:cs="宋体"/>
          <w:kern w:val="0"/>
          <w:sz w:val="32"/>
          <w:szCs w:val="32"/>
        </w:rPr>
        <w:t>《中共中央</w:t>
      </w:r>
      <w:r>
        <w:rPr>
          <w:rFonts w:hint="eastAsia" w:ascii="仿宋_GB2312" w:hAnsi="Calibri" w:eastAsia="仿宋_GB2312" w:cs="宋体"/>
          <w:kern w:val="0"/>
          <w:sz w:val="32"/>
          <w:szCs w:val="32"/>
          <w:lang w:val="en-US" w:eastAsia="zh-CN"/>
        </w:rPr>
        <w:t xml:space="preserve"> </w:t>
      </w:r>
      <w:r>
        <w:rPr>
          <w:rFonts w:hint="eastAsia" w:ascii="仿宋_GB2312" w:hAnsi="Calibri" w:eastAsia="仿宋_GB2312" w:cs="宋体"/>
          <w:kern w:val="0"/>
          <w:sz w:val="32"/>
          <w:szCs w:val="32"/>
        </w:rPr>
        <w:t>国务院关于实现巩固拓展脱贫攻坚成果同乡村振兴有效衔接的意见》《陕西省财政厅等六部门关于加强财政衔接推进乡村振兴补助资金使用管理的通知》(陕财办农〔2022〕68号)等要求，突出</w:t>
      </w:r>
      <w:r>
        <w:rPr>
          <w:rFonts w:hint="eastAsia" w:ascii="仿宋_GB2312" w:hAnsi="Calibri" w:eastAsia="仿宋_GB2312" w:cs="宋体"/>
          <w:kern w:val="0"/>
          <w:sz w:val="32"/>
          <w:szCs w:val="32"/>
          <w:lang w:val="en-US" w:eastAsia="zh-CN"/>
        </w:rPr>
        <w:t>衔接</w:t>
      </w:r>
      <w:r>
        <w:rPr>
          <w:rFonts w:hint="eastAsia" w:ascii="仿宋_GB2312" w:hAnsi="Calibri" w:eastAsia="仿宋_GB2312" w:cs="宋体"/>
          <w:kern w:val="0"/>
          <w:sz w:val="32"/>
          <w:szCs w:val="32"/>
        </w:rPr>
        <w:t>资金支出重点</w:t>
      </w:r>
      <w:r>
        <w:rPr>
          <w:rFonts w:hint="eastAsia" w:ascii="仿宋_GB2312" w:hAnsi="Calibri" w:eastAsia="仿宋_GB2312" w:cs="宋体"/>
          <w:kern w:val="0"/>
          <w:sz w:val="32"/>
          <w:szCs w:val="32"/>
          <w:lang w:eastAsia="zh-CN"/>
        </w:rPr>
        <w:t>，</w:t>
      </w:r>
      <w:r>
        <w:rPr>
          <w:rFonts w:hint="eastAsia" w:ascii="仿宋_GB2312" w:hAnsi="Calibri" w:eastAsia="仿宋_GB2312" w:cs="宋体"/>
          <w:kern w:val="0"/>
          <w:sz w:val="32"/>
          <w:szCs w:val="32"/>
        </w:rPr>
        <w:t>优先支持联农带农富农产业发展，</w:t>
      </w:r>
      <w:r>
        <w:rPr>
          <w:rFonts w:hint="eastAsia" w:ascii="仿宋_GB2312" w:hAnsi="Calibri" w:eastAsia="仿宋_GB2312" w:cs="宋体"/>
          <w:kern w:val="0"/>
          <w:sz w:val="32"/>
          <w:szCs w:val="32"/>
          <w:lang w:eastAsia="zh-CN"/>
        </w:rPr>
        <w:t>健全完善利益联结机制，促进补上短板弱项，推动</w:t>
      </w:r>
      <w:r>
        <w:rPr>
          <w:rFonts w:hint="eastAsia" w:ascii="仿宋_GB2312" w:hAnsi="Calibri" w:eastAsia="仿宋_GB2312" w:cs="宋体"/>
          <w:kern w:val="0"/>
          <w:sz w:val="32"/>
          <w:szCs w:val="32"/>
        </w:rPr>
        <w:t>巩固拓展脱贫攻坚成果，</w:t>
      </w:r>
      <w:r>
        <w:rPr>
          <w:rFonts w:hint="eastAsia" w:ascii="仿宋_GB2312" w:hAnsi="Calibri" w:eastAsia="仿宋_GB2312" w:cs="宋体"/>
          <w:kern w:val="0"/>
          <w:sz w:val="32"/>
          <w:szCs w:val="32"/>
          <w:lang w:eastAsia="zh-CN"/>
        </w:rPr>
        <w:t>衔接推进乡村振兴</w:t>
      </w:r>
      <w:r>
        <w:rPr>
          <w:rFonts w:hint="eastAsia" w:ascii="仿宋_GB2312" w:hAnsi="Calibri" w:eastAsia="仿宋_GB2312" w:cs="宋体"/>
          <w:kern w:val="0"/>
          <w:sz w:val="32"/>
          <w:szCs w:val="32"/>
        </w:rPr>
        <w:t>。</w:t>
      </w:r>
    </w:p>
    <w:p w14:paraId="719E9D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lang w:eastAsia="zh-CN"/>
        </w:rPr>
      </w:pPr>
      <w:r>
        <w:rPr>
          <w:rFonts w:hint="eastAsia" w:ascii="仿宋_GB2312" w:hAnsi="Calibri" w:eastAsia="仿宋_GB2312" w:cs="宋体"/>
          <w:kern w:val="0"/>
          <w:sz w:val="32"/>
          <w:szCs w:val="32"/>
        </w:rPr>
        <w:t>3.</w:t>
      </w:r>
      <w:r>
        <w:rPr>
          <w:rFonts w:hint="eastAsia" w:ascii="仿宋_GB2312" w:hAnsi="Calibri" w:eastAsia="仿宋_GB2312" w:cs="宋体"/>
          <w:kern w:val="0"/>
          <w:sz w:val="32"/>
          <w:szCs w:val="32"/>
          <w:lang w:eastAsia="zh-CN"/>
        </w:rPr>
        <w:t>认真落实预算执行常态化监督有关要求，依托预算管理一体化系统，加强日常监管，提高资金管理使用的规范性和有效性。</w:t>
      </w:r>
    </w:p>
    <w:p w14:paraId="43E9D20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rPr>
      </w:pPr>
      <w:r>
        <w:rPr>
          <w:rFonts w:hint="eastAsia" w:ascii="仿宋_GB2312" w:hAnsi="Calibri" w:eastAsia="仿宋_GB2312" w:cs="宋体"/>
          <w:kern w:val="0"/>
          <w:sz w:val="32"/>
          <w:szCs w:val="32"/>
          <w:lang w:val="en-US" w:eastAsia="zh-CN"/>
        </w:rPr>
        <w:t>4.根据衔接资金管理办法和全面实施预算绩效管理有关规定，加强全过程绩效管理，</w:t>
      </w:r>
      <w:r>
        <w:rPr>
          <w:rFonts w:hint="eastAsia" w:ascii="仿宋_GB2312" w:hAnsi="Calibri" w:eastAsia="仿宋_GB2312" w:cs="宋体"/>
          <w:kern w:val="0"/>
          <w:sz w:val="32"/>
          <w:szCs w:val="32"/>
        </w:rPr>
        <w:t>在预算执行中对照文件所列的202</w:t>
      </w:r>
      <w:r>
        <w:rPr>
          <w:rFonts w:hint="eastAsia" w:ascii="仿宋_GB2312" w:hAnsi="Calibri" w:eastAsia="仿宋_GB2312" w:cs="宋体"/>
          <w:kern w:val="0"/>
          <w:sz w:val="32"/>
          <w:szCs w:val="32"/>
          <w:lang w:val="en-US" w:eastAsia="zh-CN"/>
        </w:rPr>
        <w:t>5</w:t>
      </w:r>
      <w:r>
        <w:rPr>
          <w:rFonts w:hint="eastAsia" w:ascii="仿宋_GB2312" w:hAnsi="Calibri" w:eastAsia="仿宋_GB2312" w:cs="宋体"/>
          <w:kern w:val="0"/>
          <w:sz w:val="32"/>
          <w:szCs w:val="32"/>
        </w:rPr>
        <w:t>年</w:t>
      </w:r>
      <w:r>
        <w:rPr>
          <w:rFonts w:hint="eastAsia" w:ascii="仿宋_GB2312" w:hAnsi="Calibri" w:eastAsia="仿宋_GB2312" w:cs="宋体"/>
          <w:kern w:val="0"/>
          <w:sz w:val="32"/>
          <w:szCs w:val="32"/>
          <w:lang w:eastAsia="zh-CN"/>
        </w:rPr>
        <w:t>县级</w:t>
      </w:r>
      <w:r>
        <w:rPr>
          <w:rFonts w:hint="eastAsia" w:ascii="仿宋_GB2312" w:hAnsi="Calibri" w:eastAsia="仿宋_GB2312" w:cs="宋体"/>
          <w:kern w:val="0"/>
          <w:sz w:val="32"/>
          <w:szCs w:val="32"/>
        </w:rPr>
        <w:t>财政衔接推进乡村振兴补助资金绩效目标表</w:t>
      </w:r>
      <w:r>
        <w:rPr>
          <w:rFonts w:hint="eastAsia" w:ascii="仿宋_GB2312" w:hAnsi="Calibri" w:eastAsia="仿宋_GB2312" w:cs="宋体"/>
          <w:kern w:val="0"/>
          <w:sz w:val="32"/>
          <w:szCs w:val="32"/>
          <w:lang w:eastAsia="zh-CN"/>
        </w:rPr>
        <w:t>制作本单位实施项目的绩效目标表，并</w:t>
      </w:r>
      <w:r>
        <w:rPr>
          <w:rFonts w:hint="eastAsia" w:ascii="仿宋_GB2312" w:hAnsi="Calibri" w:eastAsia="仿宋_GB2312" w:cs="宋体"/>
          <w:kern w:val="0"/>
          <w:sz w:val="32"/>
          <w:szCs w:val="32"/>
        </w:rPr>
        <w:t>做好绩效</w:t>
      </w:r>
      <w:r>
        <w:rPr>
          <w:rFonts w:hint="eastAsia" w:ascii="仿宋_GB2312" w:hAnsi="Calibri" w:eastAsia="仿宋_GB2312" w:cs="宋体"/>
          <w:kern w:val="0"/>
          <w:sz w:val="32"/>
          <w:szCs w:val="32"/>
          <w:lang w:eastAsia="zh-CN"/>
        </w:rPr>
        <w:t>运行</w:t>
      </w:r>
      <w:r>
        <w:rPr>
          <w:rFonts w:hint="eastAsia" w:ascii="仿宋_GB2312" w:hAnsi="Calibri" w:eastAsia="仿宋_GB2312" w:cs="宋体"/>
          <w:kern w:val="0"/>
          <w:sz w:val="32"/>
          <w:szCs w:val="32"/>
        </w:rPr>
        <w:t>监控</w:t>
      </w:r>
      <w:r>
        <w:rPr>
          <w:rFonts w:hint="eastAsia" w:ascii="仿宋_GB2312" w:hAnsi="Calibri" w:eastAsia="仿宋_GB2312" w:cs="宋体"/>
          <w:kern w:val="0"/>
          <w:sz w:val="32"/>
          <w:szCs w:val="32"/>
          <w:lang w:eastAsia="zh-CN"/>
        </w:rPr>
        <w:t>、绩效评价工作</w:t>
      </w:r>
      <w:r>
        <w:rPr>
          <w:rFonts w:hint="eastAsia" w:ascii="仿宋_GB2312" w:hAnsi="Calibri" w:eastAsia="仿宋_GB2312" w:cs="宋体"/>
          <w:kern w:val="0"/>
          <w:sz w:val="32"/>
          <w:szCs w:val="32"/>
        </w:rPr>
        <w:t>，确保年度绩效目标</w:t>
      </w:r>
      <w:r>
        <w:rPr>
          <w:rFonts w:hint="eastAsia" w:ascii="仿宋_GB2312" w:hAnsi="Calibri" w:eastAsia="仿宋_GB2312" w:cs="宋体"/>
          <w:kern w:val="0"/>
          <w:sz w:val="32"/>
          <w:szCs w:val="32"/>
          <w:lang w:eastAsia="zh-CN"/>
        </w:rPr>
        <w:t>高质量</w:t>
      </w:r>
      <w:r>
        <w:rPr>
          <w:rFonts w:hint="eastAsia" w:ascii="仿宋_GB2312" w:hAnsi="Calibri" w:eastAsia="仿宋_GB2312" w:cs="宋体"/>
          <w:kern w:val="0"/>
          <w:sz w:val="32"/>
          <w:szCs w:val="32"/>
        </w:rPr>
        <w:t>如期完成。</w:t>
      </w:r>
      <w:r>
        <w:rPr>
          <w:rFonts w:hint="eastAsia" w:ascii="仿宋_GB2312" w:hAnsi="Calibri" w:eastAsia="仿宋_GB2312" w:cs="宋体"/>
          <w:kern w:val="0"/>
          <w:sz w:val="32"/>
          <w:szCs w:val="32"/>
          <w:lang w:eastAsia="zh-CN"/>
        </w:rPr>
        <w:t>该资金采用国库集中支付。</w:t>
      </w:r>
      <w:r>
        <w:rPr>
          <w:rFonts w:hint="eastAsia" w:ascii="仿宋_GB2312" w:hAnsi="Calibri" w:eastAsia="仿宋_GB2312" w:cs="宋体"/>
          <w:kern w:val="0"/>
          <w:sz w:val="32"/>
          <w:szCs w:val="32"/>
        </w:rPr>
        <w:t xml:space="preserve"> </w:t>
      </w:r>
    </w:p>
    <w:p w14:paraId="24E92E5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rPr>
      </w:pPr>
    </w:p>
    <w:p w14:paraId="4D1052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附件：1.资金</w:t>
      </w:r>
      <w:r>
        <w:rPr>
          <w:rFonts w:hint="eastAsia" w:ascii="仿宋_GB2312" w:hAnsi="Calibri" w:eastAsia="仿宋_GB2312" w:cs="宋体"/>
          <w:kern w:val="0"/>
          <w:sz w:val="32"/>
          <w:szCs w:val="32"/>
          <w:lang w:eastAsia="zh-CN"/>
        </w:rPr>
        <w:t>明细</w:t>
      </w:r>
      <w:r>
        <w:rPr>
          <w:rFonts w:hint="eastAsia" w:ascii="仿宋_GB2312" w:hAnsi="Calibri" w:eastAsia="仿宋_GB2312" w:cs="宋体"/>
          <w:kern w:val="0"/>
          <w:sz w:val="32"/>
          <w:szCs w:val="32"/>
        </w:rPr>
        <w:t>表</w:t>
      </w:r>
    </w:p>
    <w:p w14:paraId="54E9E31C">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2.202</w:t>
      </w:r>
      <w:r>
        <w:rPr>
          <w:rFonts w:hint="eastAsia" w:ascii="仿宋_GB2312" w:hAnsi="Calibri" w:eastAsia="仿宋_GB2312" w:cs="宋体"/>
          <w:kern w:val="0"/>
          <w:sz w:val="32"/>
          <w:szCs w:val="32"/>
          <w:lang w:val="en-US" w:eastAsia="zh-CN"/>
        </w:rPr>
        <w:t>5</w:t>
      </w:r>
      <w:r>
        <w:rPr>
          <w:rFonts w:hint="eastAsia" w:ascii="仿宋_GB2312" w:hAnsi="Calibri" w:eastAsia="仿宋_GB2312" w:cs="宋体"/>
          <w:kern w:val="0"/>
          <w:sz w:val="32"/>
          <w:szCs w:val="32"/>
        </w:rPr>
        <w:t>年</w:t>
      </w:r>
      <w:r>
        <w:rPr>
          <w:rFonts w:hint="eastAsia" w:ascii="仿宋_GB2312" w:hAnsi="Calibri" w:eastAsia="仿宋_GB2312" w:cs="宋体"/>
          <w:kern w:val="0"/>
          <w:sz w:val="32"/>
          <w:szCs w:val="32"/>
          <w:lang w:eastAsia="zh-CN"/>
        </w:rPr>
        <w:t>县级</w:t>
      </w:r>
      <w:r>
        <w:rPr>
          <w:rFonts w:hint="eastAsia" w:ascii="仿宋_GB2312" w:hAnsi="Calibri" w:eastAsia="仿宋_GB2312" w:cs="宋体"/>
          <w:kern w:val="0"/>
          <w:sz w:val="32"/>
          <w:szCs w:val="32"/>
        </w:rPr>
        <w:t>财政衔接推进乡村振兴补助资金绩效目标表</w:t>
      </w:r>
    </w:p>
    <w:p w14:paraId="7E473F8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rPr>
      </w:pPr>
    </w:p>
    <w:p w14:paraId="5E5E60C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rPr>
      </w:pPr>
    </w:p>
    <w:p w14:paraId="67CD4AC1">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 xml:space="preserve">佛坪县财政局               </w:t>
      </w:r>
      <w:r>
        <w:rPr>
          <w:rFonts w:hint="eastAsia" w:ascii="仿宋_GB2312" w:hAnsi="Calibri" w:eastAsia="仿宋_GB2312" w:cs="宋体"/>
          <w:kern w:val="0"/>
          <w:sz w:val="32"/>
          <w:szCs w:val="32"/>
          <w:lang w:val="en-US" w:eastAsia="zh-CN"/>
        </w:rPr>
        <w:t xml:space="preserve"> </w:t>
      </w:r>
      <w:r>
        <w:rPr>
          <w:rFonts w:hint="eastAsia" w:ascii="仿宋_GB2312" w:hAnsi="Calibri" w:eastAsia="仿宋_GB2312" w:cs="宋体"/>
          <w:kern w:val="0"/>
          <w:sz w:val="32"/>
          <w:szCs w:val="32"/>
        </w:rPr>
        <w:t>佛坪县</w:t>
      </w:r>
      <w:r>
        <w:rPr>
          <w:rFonts w:hint="eastAsia" w:ascii="仿宋_GB2312" w:hAnsi="Calibri" w:eastAsia="仿宋_GB2312" w:cs="宋体"/>
          <w:kern w:val="0"/>
          <w:sz w:val="32"/>
          <w:szCs w:val="32"/>
          <w:lang w:eastAsia="zh-CN"/>
        </w:rPr>
        <w:t>农业农村</w:t>
      </w:r>
      <w:r>
        <w:rPr>
          <w:rFonts w:hint="eastAsia" w:ascii="仿宋_GB2312" w:hAnsi="Calibri" w:eastAsia="仿宋_GB2312" w:cs="宋体"/>
          <w:kern w:val="0"/>
          <w:sz w:val="32"/>
          <w:szCs w:val="32"/>
        </w:rPr>
        <w:t>局</w:t>
      </w:r>
    </w:p>
    <w:p w14:paraId="0ACEDD50">
      <w:pPr>
        <w:keepNext w:val="0"/>
        <w:keepLines w:val="0"/>
        <w:pageBreakBefore w:val="0"/>
        <w:kinsoku/>
        <w:wordWrap/>
        <w:overflowPunct/>
        <w:topLinePunct w:val="0"/>
        <w:autoSpaceDE/>
        <w:autoSpaceDN/>
        <w:bidi w:val="0"/>
        <w:adjustRightInd/>
        <w:snapToGrid/>
        <w:spacing w:line="560" w:lineRule="exact"/>
        <w:ind w:firstLine="5120" w:firstLineChars="1600"/>
        <w:textAlignment w:val="auto"/>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202</w:t>
      </w:r>
      <w:r>
        <w:rPr>
          <w:rFonts w:hint="eastAsia" w:ascii="仿宋_GB2312" w:hAnsi="Calibri" w:eastAsia="仿宋_GB2312" w:cs="宋体"/>
          <w:kern w:val="0"/>
          <w:sz w:val="32"/>
          <w:szCs w:val="32"/>
          <w:lang w:val="en-US" w:eastAsia="zh-CN"/>
        </w:rPr>
        <w:t>5</w:t>
      </w:r>
      <w:r>
        <w:rPr>
          <w:rFonts w:hint="eastAsia" w:ascii="仿宋_GB2312" w:hAnsi="Calibri" w:eastAsia="仿宋_GB2312" w:cs="宋体"/>
          <w:kern w:val="0"/>
          <w:sz w:val="32"/>
          <w:szCs w:val="32"/>
        </w:rPr>
        <w:t>年</w:t>
      </w:r>
      <w:r>
        <w:rPr>
          <w:rFonts w:hint="eastAsia" w:ascii="仿宋_GB2312" w:hAnsi="Calibri" w:eastAsia="仿宋_GB2312" w:cs="宋体"/>
          <w:kern w:val="0"/>
          <w:sz w:val="32"/>
          <w:szCs w:val="32"/>
          <w:lang w:val="en-US" w:eastAsia="zh-CN"/>
        </w:rPr>
        <w:t>1</w:t>
      </w:r>
      <w:r>
        <w:rPr>
          <w:rFonts w:hint="eastAsia" w:ascii="仿宋_GB2312" w:hAnsi="Calibri" w:eastAsia="仿宋_GB2312" w:cs="宋体"/>
          <w:kern w:val="0"/>
          <w:sz w:val="32"/>
          <w:szCs w:val="32"/>
        </w:rPr>
        <w:t>月</w:t>
      </w:r>
      <w:r>
        <w:rPr>
          <w:rFonts w:hint="eastAsia" w:ascii="仿宋_GB2312" w:hAnsi="Calibri" w:eastAsia="仿宋_GB2312" w:cs="宋体"/>
          <w:kern w:val="0"/>
          <w:sz w:val="32"/>
          <w:szCs w:val="32"/>
          <w:lang w:val="en-US" w:eastAsia="zh-CN"/>
        </w:rPr>
        <w:t>24</w:t>
      </w:r>
      <w:r>
        <w:rPr>
          <w:rFonts w:hint="eastAsia" w:ascii="仿宋_GB2312" w:hAnsi="Calibri" w:eastAsia="仿宋_GB2312" w:cs="宋体"/>
          <w:kern w:val="0"/>
          <w:sz w:val="32"/>
          <w:szCs w:val="32"/>
        </w:rPr>
        <w:t>日</w:t>
      </w:r>
    </w:p>
    <w:p w14:paraId="7A16A9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rPr>
      </w:pPr>
    </w:p>
    <w:p w14:paraId="20B73D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rPr>
      </w:pPr>
    </w:p>
    <w:p w14:paraId="492953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rPr>
      </w:pPr>
    </w:p>
    <w:p w14:paraId="3384E015">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Calibri" w:eastAsia="仿宋_GB2312" w:cs="宋体"/>
          <w:kern w:val="0"/>
          <w:sz w:val="32"/>
          <w:szCs w:val="32"/>
        </w:rPr>
      </w:pPr>
      <w:r>
        <w:rPr>
          <w:rFonts w:hint="eastAsia" w:ascii="仿宋_GB2312" w:hAnsi="Calibri" w:eastAsia="仿宋_GB2312" w:cs="宋体"/>
          <w:kern w:val="0"/>
          <w:sz w:val="32"/>
          <w:szCs w:val="32"/>
        </w:rPr>
        <w:t>（此件依申请公开）</w:t>
      </w:r>
    </w:p>
    <w:p w14:paraId="3E2916A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s="宋体"/>
          <w:kern w:val="0"/>
          <w:sz w:val="32"/>
          <w:szCs w:val="32"/>
        </w:rPr>
        <w:sectPr>
          <w:footerReference r:id="rId3" w:type="default"/>
          <w:footerReference r:id="rId4" w:type="even"/>
          <w:pgSz w:w="11906" w:h="16838"/>
          <w:pgMar w:top="2098" w:right="1474" w:bottom="1985" w:left="1588" w:header="0" w:footer="1588" w:gutter="0"/>
          <w:pgNumType w:fmt="decimal"/>
          <w:cols w:space="720" w:num="1"/>
          <w:docGrid w:type="lines" w:linePitch="312" w:charSpace="0"/>
        </w:sectPr>
      </w:pPr>
    </w:p>
    <w:p w14:paraId="359DFE08">
      <w:pPr>
        <w:spacing w:line="420" w:lineRule="exact"/>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tbl>
      <w:tblPr>
        <w:tblStyle w:val="5"/>
        <w:tblW w:w="0" w:type="auto"/>
        <w:tblInd w:w="0" w:type="dxa"/>
        <w:shd w:val="clear" w:color="auto" w:fill="auto"/>
        <w:tblLayout w:type="fixed"/>
        <w:tblCellMar>
          <w:top w:w="0" w:type="dxa"/>
          <w:left w:w="0" w:type="dxa"/>
          <w:bottom w:w="0" w:type="dxa"/>
          <w:right w:w="0" w:type="dxa"/>
        </w:tblCellMar>
      </w:tblPr>
      <w:tblGrid>
        <w:gridCol w:w="1467"/>
        <w:gridCol w:w="2132"/>
        <w:gridCol w:w="793"/>
        <w:gridCol w:w="957"/>
        <w:gridCol w:w="1676"/>
        <w:gridCol w:w="1535"/>
      </w:tblGrid>
      <w:tr w14:paraId="603201B5">
        <w:tblPrEx>
          <w:tblCellMar>
            <w:top w:w="0" w:type="dxa"/>
            <w:left w:w="0" w:type="dxa"/>
            <w:bottom w:w="0" w:type="dxa"/>
            <w:right w:w="0" w:type="dxa"/>
          </w:tblCellMar>
        </w:tblPrEx>
        <w:trPr>
          <w:trHeight w:val="644" w:hRule="atLeast"/>
        </w:trPr>
        <w:tc>
          <w:tcPr>
            <w:tcW w:w="8560" w:type="dxa"/>
            <w:gridSpan w:val="6"/>
            <w:tcBorders>
              <w:top w:val="nil"/>
              <w:left w:val="nil"/>
              <w:bottom w:val="nil"/>
              <w:right w:val="nil"/>
            </w:tcBorders>
            <w:shd w:val="clear" w:color="auto" w:fill="auto"/>
            <w:noWrap w:val="0"/>
            <w:tcMar>
              <w:top w:w="12" w:type="dxa"/>
              <w:left w:w="12" w:type="dxa"/>
              <w:bottom w:w="0" w:type="dxa"/>
              <w:right w:w="12" w:type="dxa"/>
            </w:tcMar>
            <w:vAlign w:val="bottom"/>
          </w:tcPr>
          <w:p w14:paraId="1739B021">
            <w:pPr>
              <w:widowControl/>
              <w:spacing w:line="520" w:lineRule="exact"/>
              <w:jc w:val="center"/>
              <w:textAlignment w:val="center"/>
              <w:rPr>
                <w:rFonts w:hint="eastAsia" w:ascii="方正小标宋简体" w:hAnsi="宋体" w:eastAsia="方正小标宋简体" w:cs="宋体"/>
                <w:color w:val="000000"/>
                <w:kern w:val="0"/>
                <w:sz w:val="44"/>
                <w:szCs w:val="44"/>
                <w:lang w:val="en-US" w:eastAsia="zh-CN"/>
              </w:rPr>
            </w:pPr>
            <w:r>
              <w:rPr>
                <w:rFonts w:hint="eastAsia" w:ascii="方正小标宋简体" w:hAnsi="宋体" w:eastAsia="方正小标宋简体" w:cs="宋体"/>
                <w:color w:val="000000"/>
                <w:kern w:val="0"/>
                <w:sz w:val="44"/>
                <w:szCs w:val="44"/>
                <w:lang w:val="en-US" w:eastAsia="zh-CN"/>
              </w:rPr>
              <w:t>2025年县级财政衔接推进乡村振兴</w:t>
            </w:r>
          </w:p>
          <w:p w14:paraId="57B120B0">
            <w:pPr>
              <w:widowControl/>
              <w:spacing w:line="520" w:lineRule="exact"/>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宋体" w:eastAsia="方正小标宋简体" w:cs="宋体"/>
                <w:color w:val="000000"/>
                <w:kern w:val="0"/>
                <w:sz w:val="44"/>
                <w:szCs w:val="44"/>
                <w:lang w:val="en-US" w:eastAsia="zh-CN"/>
              </w:rPr>
              <w:t>补助资金明细表</w:t>
            </w:r>
          </w:p>
        </w:tc>
      </w:tr>
      <w:tr w14:paraId="39351867">
        <w:tblPrEx>
          <w:shd w:val="clear" w:color="auto" w:fill="auto"/>
          <w:tblCellMar>
            <w:top w:w="0" w:type="dxa"/>
            <w:left w:w="0" w:type="dxa"/>
            <w:bottom w:w="0" w:type="dxa"/>
            <w:right w:w="0" w:type="dxa"/>
          </w:tblCellMar>
        </w:tblPrEx>
        <w:trPr>
          <w:trHeight w:val="328" w:hRule="atLeast"/>
        </w:trPr>
        <w:tc>
          <w:tcPr>
            <w:tcW w:w="1467" w:type="dxa"/>
            <w:tcBorders>
              <w:top w:val="nil"/>
              <w:left w:val="nil"/>
              <w:bottom w:val="nil"/>
              <w:right w:val="nil"/>
            </w:tcBorders>
            <w:shd w:val="clear" w:color="auto" w:fill="auto"/>
            <w:noWrap w:val="0"/>
            <w:tcMar>
              <w:top w:w="12" w:type="dxa"/>
              <w:left w:w="12" w:type="dxa"/>
              <w:bottom w:w="0" w:type="dxa"/>
              <w:right w:w="12" w:type="dxa"/>
            </w:tcMar>
            <w:vAlign w:val="bottom"/>
          </w:tcPr>
          <w:p w14:paraId="6ED14BF3">
            <w:pPr>
              <w:jc w:val="left"/>
              <w:rPr>
                <w:rFonts w:hint="eastAsia" w:ascii="宋体" w:hAnsi="宋体" w:eastAsia="宋体" w:cs="宋体"/>
                <w:i w:val="0"/>
                <w:color w:val="000000"/>
                <w:sz w:val="24"/>
                <w:szCs w:val="24"/>
                <w:u w:val="none"/>
              </w:rPr>
            </w:pPr>
          </w:p>
        </w:tc>
        <w:tc>
          <w:tcPr>
            <w:tcW w:w="2132" w:type="dxa"/>
            <w:tcBorders>
              <w:top w:val="nil"/>
              <w:left w:val="nil"/>
              <w:bottom w:val="nil"/>
              <w:right w:val="nil"/>
            </w:tcBorders>
            <w:shd w:val="clear" w:color="auto" w:fill="auto"/>
            <w:noWrap w:val="0"/>
            <w:tcMar>
              <w:top w:w="12" w:type="dxa"/>
              <w:left w:w="12" w:type="dxa"/>
              <w:bottom w:w="0" w:type="dxa"/>
              <w:right w:w="12" w:type="dxa"/>
            </w:tcMar>
            <w:vAlign w:val="bottom"/>
          </w:tcPr>
          <w:p w14:paraId="3EC86474">
            <w:pPr>
              <w:jc w:val="center"/>
              <w:rPr>
                <w:rFonts w:hint="eastAsia" w:ascii="宋体" w:hAnsi="宋体" w:eastAsia="宋体" w:cs="宋体"/>
                <w:i w:val="0"/>
                <w:color w:val="000000"/>
                <w:sz w:val="24"/>
                <w:szCs w:val="24"/>
                <w:u w:val="none"/>
              </w:rPr>
            </w:pPr>
          </w:p>
        </w:tc>
        <w:tc>
          <w:tcPr>
            <w:tcW w:w="793" w:type="dxa"/>
            <w:tcBorders>
              <w:top w:val="nil"/>
              <w:left w:val="nil"/>
              <w:bottom w:val="single" w:color="000000" w:sz="4" w:space="0"/>
              <w:right w:val="nil"/>
            </w:tcBorders>
            <w:shd w:val="clear" w:color="auto" w:fill="auto"/>
            <w:noWrap w:val="0"/>
            <w:tcMar>
              <w:top w:w="12" w:type="dxa"/>
              <w:left w:w="12" w:type="dxa"/>
              <w:bottom w:w="0" w:type="dxa"/>
              <w:right w:w="12" w:type="dxa"/>
            </w:tcMar>
            <w:vAlign w:val="bottom"/>
          </w:tcPr>
          <w:p w14:paraId="149A5569">
            <w:pPr>
              <w:jc w:val="center"/>
              <w:rPr>
                <w:rFonts w:hint="eastAsia" w:ascii="宋体" w:hAnsi="宋体" w:eastAsia="宋体" w:cs="宋体"/>
                <w:i w:val="0"/>
                <w:color w:val="000000"/>
                <w:sz w:val="24"/>
                <w:szCs w:val="24"/>
                <w:u w:val="none"/>
              </w:rPr>
            </w:pPr>
          </w:p>
        </w:tc>
        <w:tc>
          <w:tcPr>
            <w:tcW w:w="957" w:type="dxa"/>
            <w:tcBorders>
              <w:top w:val="nil"/>
              <w:left w:val="nil"/>
              <w:bottom w:val="single" w:color="000000" w:sz="4" w:space="0"/>
              <w:right w:val="nil"/>
            </w:tcBorders>
            <w:shd w:val="clear" w:color="auto" w:fill="auto"/>
            <w:noWrap w:val="0"/>
            <w:tcMar>
              <w:top w:w="12" w:type="dxa"/>
              <w:left w:w="12" w:type="dxa"/>
              <w:bottom w:w="0" w:type="dxa"/>
              <w:right w:w="12" w:type="dxa"/>
            </w:tcMar>
            <w:vAlign w:val="bottom"/>
          </w:tcPr>
          <w:p w14:paraId="58D46BCA">
            <w:pPr>
              <w:jc w:val="center"/>
              <w:rPr>
                <w:rFonts w:hint="eastAsia" w:ascii="宋体" w:hAnsi="宋体" w:eastAsia="宋体" w:cs="宋体"/>
                <w:i w:val="0"/>
                <w:color w:val="000000"/>
                <w:sz w:val="24"/>
                <w:szCs w:val="24"/>
                <w:u w:val="none"/>
              </w:rPr>
            </w:pPr>
          </w:p>
        </w:tc>
        <w:tc>
          <w:tcPr>
            <w:tcW w:w="1676" w:type="dxa"/>
            <w:tcBorders>
              <w:top w:val="nil"/>
              <w:left w:val="nil"/>
              <w:bottom w:val="nil"/>
              <w:right w:val="nil"/>
            </w:tcBorders>
            <w:shd w:val="clear" w:color="auto" w:fill="auto"/>
            <w:noWrap w:val="0"/>
            <w:tcMar>
              <w:top w:w="12" w:type="dxa"/>
              <w:left w:w="12" w:type="dxa"/>
              <w:bottom w:w="0" w:type="dxa"/>
              <w:right w:w="12" w:type="dxa"/>
            </w:tcMar>
            <w:vAlign w:val="center"/>
          </w:tcPr>
          <w:p w14:paraId="0B00D18F">
            <w:pPr>
              <w:rPr>
                <w:rFonts w:hint="eastAsia" w:ascii="宋体" w:hAnsi="宋体" w:eastAsia="宋体" w:cs="宋体"/>
                <w:i w:val="0"/>
                <w:color w:val="000000"/>
                <w:sz w:val="24"/>
                <w:szCs w:val="24"/>
                <w:u w:val="none"/>
              </w:rPr>
            </w:pPr>
          </w:p>
        </w:tc>
        <w:tc>
          <w:tcPr>
            <w:tcW w:w="1535" w:type="dxa"/>
            <w:tcBorders>
              <w:top w:val="nil"/>
              <w:left w:val="nil"/>
              <w:bottom w:val="nil"/>
              <w:right w:val="nil"/>
            </w:tcBorders>
            <w:shd w:val="clear" w:color="auto" w:fill="auto"/>
            <w:noWrap w:val="0"/>
            <w:tcMar>
              <w:top w:w="12" w:type="dxa"/>
              <w:left w:w="12" w:type="dxa"/>
              <w:bottom w:w="0" w:type="dxa"/>
              <w:right w:w="12" w:type="dxa"/>
            </w:tcMar>
            <w:vAlign w:val="center"/>
          </w:tcPr>
          <w:p w14:paraId="5943C22F">
            <w:pPr>
              <w:rPr>
                <w:rFonts w:hint="eastAsia" w:ascii="宋体" w:hAnsi="宋体" w:eastAsia="宋体" w:cs="宋体"/>
                <w:i w:val="0"/>
                <w:color w:val="000000"/>
                <w:sz w:val="24"/>
                <w:szCs w:val="24"/>
                <w:u w:val="none"/>
              </w:rPr>
            </w:pPr>
          </w:p>
        </w:tc>
      </w:tr>
      <w:tr w14:paraId="26726D74">
        <w:tblPrEx>
          <w:tblCellMar>
            <w:top w:w="0" w:type="dxa"/>
            <w:left w:w="0" w:type="dxa"/>
            <w:bottom w:w="0" w:type="dxa"/>
            <w:right w:w="0" w:type="dxa"/>
          </w:tblCellMar>
        </w:tblPrEx>
        <w:trPr>
          <w:trHeight w:val="670" w:hRule="atLeast"/>
        </w:trPr>
        <w:tc>
          <w:tcPr>
            <w:tcW w:w="1467" w:type="dxa"/>
            <w:tcBorders>
              <w:top w:val="single" w:color="000000" w:sz="4" w:space="0"/>
              <w:left w:val="single" w:color="000000" w:sz="4" w:space="0"/>
              <w:bottom w:val="nil"/>
              <w:right w:val="single" w:color="000000" w:sz="4" w:space="0"/>
            </w:tcBorders>
            <w:shd w:val="clear" w:color="auto" w:fill="auto"/>
            <w:noWrap w:val="0"/>
            <w:tcMar>
              <w:top w:w="12" w:type="dxa"/>
              <w:left w:w="12" w:type="dxa"/>
              <w:bottom w:w="0" w:type="dxa"/>
              <w:right w:w="12" w:type="dxa"/>
            </w:tcMar>
            <w:vAlign w:val="center"/>
          </w:tcPr>
          <w:p w14:paraId="66B40C45">
            <w:pPr>
              <w:keepNext w:val="0"/>
              <w:keepLines w:val="0"/>
              <w:widowControl/>
              <w:suppressLineNumbers w:val="0"/>
              <w:jc w:val="center"/>
              <w:textAlignment w:val="center"/>
              <w:rPr>
                <w:rFonts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项目类型</w:t>
            </w:r>
          </w:p>
        </w:tc>
        <w:tc>
          <w:tcPr>
            <w:tcW w:w="2132" w:type="dxa"/>
            <w:tcBorders>
              <w:top w:val="single" w:color="000000" w:sz="4" w:space="0"/>
              <w:left w:val="single" w:color="000000" w:sz="4" w:space="0"/>
              <w:bottom w:val="nil"/>
              <w:right w:val="single" w:color="000000" w:sz="4" w:space="0"/>
            </w:tcBorders>
            <w:shd w:val="clear" w:color="auto" w:fill="auto"/>
            <w:noWrap w:val="0"/>
            <w:tcMar>
              <w:top w:w="12" w:type="dxa"/>
              <w:left w:w="12" w:type="dxa"/>
              <w:bottom w:w="0" w:type="dxa"/>
              <w:right w:w="12" w:type="dxa"/>
            </w:tcMar>
            <w:vAlign w:val="center"/>
          </w:tcPr>
          <w:p w14:paraId="2383801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项目名称</w:t>
            </w:r>
          </w:p>
        </w:tc>
        <w:tc>
          <w:tcPr>
            <w:tcW w:w="793" w:type="dxa"/>
            <w:tcBorders>
              <w:top w:val="single" w:color="000000" w:sz="4" w:space="0"/>
              <w:left w:val="single" w:color="000000" w:sz="4" w:space="0"/>
              <w:bottom w:val="nil"/>
              <w:right w:val="single" w:color="000000" w:sz="4" w:space="0"/>
            </w:tcBorders>
            <w:shd w:val="clear" w:color="auto" w:fill="auto"/>
            <w:noWrap w:val="0"/>
            <w:tcMar>
              <w:top w:w="12" w:type="dxa"/>
              <w:left w:w="12" w:type="dxa"/>
              <w:bottom w:w="0" w:type="dxa"/>
              <w:right w:w="12" w:type="dxa"/>
            </w:tcMar>
            <w:vAlign w:val="center"/>
          </w:tcPr>
          <w:p w14:paraId="0A86F3E8">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zh-HK"/>
              </w:rPr>
              <w:t>县级</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F2CE8C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项目实施单位</w:t>
            </w:r>
          </w:p>
        </w:tc>
        <w:tc>
          <w:tcPr>
            <w:tcW w:w="1676" w:type="dxa"/>
            <w:tcBorders>
              <w:top w:val="single" w:color="000000" w:sz="4" w:space="0"/>
              <w:left w:val="single" w:color="000000" w:sz="4" w:space="0"/>
              <w:bottom w:val="nil"/>
              <w:right w:val="single" w:color="000000" w:sz="4" w:space="0"/>
            </w:tcBorders>
            <w:shd w:val="clear" w:color="auto" w:fill="auto"/>
            <w:noWrap w:val="0"/>
            <w:tcMar>
              <w:top w:w="12" w:type="dxa"/>
              <w:left w:w="12" w:type="dxa"/>
              <w:bottom w:w="0" w:type="dxa"/>
              <w:right w:w="12" w:type="dxa"/>
            </w:tcMar>
            <w:vAlign w:val="center"/>
          </w:tcPr>
          <w:p w14:paraId="210A659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预算支出功能分类科目</w:t>
            </w:r>
          </w:p>
        </w:tc>
        <w:tc>
          <w:tcPr>
            <w:tcW w:w="1535" w:type="dxa"/>
            <w:tcBorders>
              <w:top w:val="single" w:color="000000" w:sz="4" w:space="0"/>
              <w:left w:val="single" w:color="000000" w:sz="4" w:space="0"/>
              <w:bottom w:val="nil"/>
              <w:right w:val="single" w:color="000000" w:sz="4" w:space="0"/>
            </w:tcBorders>
            <w:shd w:val="clear" w:color="auto" w:fill="auto"/>
            <w:noWrap w:val="0"/>
            <w:tcMar>
              <w:top w:w="12" w:type="dxa"/>
              <w:left w:w="12" w:type="dxa"/>
              <w:bottom w:w="0" w:type="dxa"/>
              <w:right w:w="12" w:type="dxa"/>
            </w:tcMar>
            <w:vAlign w:val="center"/>
          </w:tcPr>
          <w:p w14:paraId="574737D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预算支出经济分类科目</w:t>
            </w:r>
          </w:p>
        </w:tc>
      </w:tr>
      <w:tr w14:paraId="1FAACC54">
        <w:tblPrEx>
          <w:tblCellMar>
            <w:top w:w="0" w:type="dxa"/>
            <w:left w:w="0" w:type="dxa"/>
            <w:bottom w:w="0" w:type="dxa"/>
            <w:right w:w="0" w:type="dxa"/>
          </w:tblCellMar>
        </w:tblPrEx>
        <w:trPr>
          <w:trHeight w:val="508"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5CC517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总 计</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601E80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15</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53C9CD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1440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EAF0A07">
            <w:pPr>
              <w:jc w:val="center"/>
              <w:rPr>
                <w:rFonts w:hint="eastAsia" w:ascii="仿宋_GB2312" w:hAnsi="宋体" w:eastAsia="仿宋_GB2312" w:cs="仿宋_GB2312"/>
                <w:i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F0E6B88">
            <w:pPr>
              <w:jc w:val="center"/>
              <w:rPr>
                <w:rFonts w:hint="eastAsia" w:ascii="仿宋_GB2312" w:hAnsi="宋体" w:eastAsia="仿宋_GB2312" w:cs="仿宋_GB2312"/>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83737C1">
            <w:pPr>
              <w:jc w:val="center"/>
              <w:rPr>
                <w:rFonts w:hint="eastAsia" w:ascii="仿宋_GB2312" w:hAnsi="宋体" w:eastAsia="仿宋_GB2312" w:cs="仿宋_GB2312"/>
                <w:i w:val="0"/>
                <w:color w:val="000000"/>
                <w:sz w:val="24"/>
                <w:szCs w:val="24"/>
                <w:u w:val="none"/>
              </w:rPr>
            </w:pPr>
          </w:p>
        </w:tc>
      </w:tr>
      <w:tr w14:paraId="5195486B">
        <w:tblPrEx>
          <w:tblCellMar>
            <w:top w:w="0" w:type="dxa"/>
            <w:left w:w="0" w:type="dxa"/>
            <w:bottom w:w="0" w:type="dxa"/>
            <w:right w:w="0" w:type="dxa"/>
          </w:tblCellMar>
        </w:tblPrEx>
        <w:trPr>
          <w:trHeight w:val="508"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BA0C7A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一、产业发展</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16A2EFD">
            <w:pPr>
              <w:jc w:val="center"/>
              <w:rPr>
                <w:rFonts w:hint="eastAsia" w:ascii="仿宋_GB2312" w:hAnsi="宋体" w:eastAsia="仿宋_GB2312" w:cs="仿宋_GB2312"/>
                <w:i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C4287A7">
            <w:pPr>
              <w:jc w:val="center"/>
              <w:rPr>
                <w:rFonts w:hint="eastAsia" w:ascii="仿宋_GB2312" w:hAnsi="宋体" w:eastAsia="仿宋_GB2312" w:cs="仿宋_GB2312"/>
                <w:i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F01CBAC">
            <w:pPr>
              <w:jc w:val="center"/>
              <w:rPr>
                <w:rFonts w:hint="eastAsia" w:ascii="仿宋_GB2312" w:hAnsi="宋体" w:eastAsia="仿宋_GB2312" w:cs="仿宋_GB2312"/>
                <w:b/>
                <w:i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4E26D9C">
            <w:pPr>
              <w:jc w:val="center"/>
              <w:rPr>
                <w:rFonts w:hint="eastAsia" w:ascii="仿宋_GB2312" w:hAnsi="宋体" w:eastAsia="仿宋_GB2312" w:cs="仿宋_GB2312"/>
                <w:b/>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4A956CF">
            <w:pPr>
              <w:jc w:val="center"/>
              <w:rPr>
                <w:rFonts w:hint="eastAsia" w:ascii="仿宋_GB2312" w:hAnsi="宋体" w:eastAsia="仿宋_GB2312" w:cs="仿宋_GB2312"/>
                <w:b/>
                <w:i w:val="0"/>
                <w:color w:val="000000"/>
                <w:sz w:val="24"/>
                <w:szCs w:val="24"/>
                <w:u w:val="none"/>
              </w:rPr>
            </w:pPr>
          </w:p>
        </w:tc>
      </w:tr>
      <w:tr w14:paraId="653D5191">
        <w:tblPrEx>
          <w:shd w:val="clear" w:color="auto" w:fill="auto"/>
          <w:tblCellMar>
            <w:top w:w="0" w:type="dxa"/>
            <w:left w:w="0" w:type="dxa"/>
            <w:bottom w:w="0" w:type="dxa"/>
            <w:right w:w="0" w:type="dxa"/>
          </w:tblCellMar>
        </w:tblPrEx>
        <w:trPr>
          <w:trHeight w:val="508"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A850994">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zh-HK"/>
              </w:rPr>
              <w:t>1.生产项目</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2A2413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BDF435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1140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96F87B2">
            <w:pPr>
              <w:jc w:val="center"/>
              <w:rPr>
                <w:rFonts w:hint="eastAsia" w:ascii="仿宋_GB2312" w:hAnsi="宋体" w:eastAsia="仿宋_GB2312" w:cs="仿宋_GB2312"/>
                <w:b/>
                <w:i w:val="0"/>
                <w:color w:val="000000"/>
                <w:sz w:val="24"/>
                <w:szCs w:val="24"/>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432035B">
            <w:pPr>
              <w:jc w:val="center"/>
              <w:rPr>
                <w:rFonts w:hint="eastAsia" w:ascii="仿宋_GB2312" w:hAnsi="宋体" w:eastAsia="仿宋_GB2312" w:cs="仿宋_GB2312"/>
                <w:b/>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C4B3FAF">
            <w:pPr>
              <w:jc w:val="center"/>
              <w:rPr>
                <w:rFonts w:hint="eastAsia" w:ascii="仿宋_GB2312" w:hAnsi="宋体" w:eastAsia="仿宋_GB2312" w:cs="仿宋_GB2312"/>
                <w:b/>
                <w:i w:val="0"/>
                <w:color w:val="000000"/>
                <w:sz w:val="24"/>
                <w:szCs w:val="24"/>
                <w:u w:val="none"/>
              </w:rPr>
            </w:pPr>
          </w:p>
        </w:tc>
      </w:tr>
      <w:tr w14:paraId="43284354">
        <w:tblPrEx>
          <w:shd w:val="clear" w:color="auto" w:fill="auto"/>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91CA2A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⑤休闲农业与乡村旅游</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656D4F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73D12D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220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2BF218F">
            <w:pPr>
              <w:jc w:val="center"/>
              <w:rPr>
                <w:rFonts w:hint="eastAsia" w:ascii="仿宋_GB2312" w:hAnsi="宋体" w:eastAsia="仿宋_GB2312" w:cs="仿宋_GB2312"/>
                <w:i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D119ABB">
            <w:pPr>
              <w:jc w:val="center"/>
              <w:rPr>
                <w:rFonts w:hint="eastAsia" w:ascii="仿宋_GB2312" w:hAnsi="宋体" w:eastAsia="仿宋_GB2312" w:cs="仿宋_GB2312"/>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66FBB34">
            <w:pPr>
              <w:jc w:val="center"/>
              <w:rPr>
                <w:rFonts w:hint="eastAsia" w:ascii="仿宋_GB2312" w:hAnsi="宋体" w:eastAsia="仿宋_GB2312" w:cs="仿宋_GB2312"/>
                <w:i w:val="0"/>
                <w:color w:val="000000"/>
                <w:sz w:val="24"/>
                <w:szCs w:val="24"/>
                <w:u w:val="none"/>
              </w:rPr>
            </w:pPr>
          </w:p>
        </w:tc>
      </w:tr>
      <w:tr w14:paraId="2F10D0DC">
        <w:tblPrEx>
          <w:shd w:val="clear" w:color="auto" w:fill="auto"/>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DE11911">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9E9872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山茱萸农旅融合观光示范园建设项目</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C15EEA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220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D8AC15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中药中心</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D1760F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6979EC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59999其他支出</w:t>
            </w:r>
          </w:p>
        </w:tc>
      </w:tr>
      <w:tr w14:paraId="7D53D6A3">
        <w:tblPrEx>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BC526F6">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zh-HK"/>
              </w:rPr>
              <w:t>2.加工流通项目</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78184B5">
            <w:pPr>
              <w:jc w:val="center"/>
              <w:rPr>
                <w:rFonts w:hint="eastAsia" w:ascii="仿宋_GB2312" w:hAnsi="宋体" w:eastAsia="仿宋_GB2312" w:cs="仿宋_GB2312"/>
                <w:i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64FB651">
            <w:pPr>
              <w:jc w:val="center"/>
              <w:rPr>
                <w:rFonts w:hint="eastAsia" w:ascii="仿宋_GB2312" w:hAnsi="宋体" w:eastAsia="仿宋_GB2312" w:cs="仿宋_GB2312"/>
                <w:i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19B758A">
            <w:pPr>
              <w:jc w:val="center"/>
              <w:rPr>
                <w:rFonts w:hint="eastAsia" w:ascii="仿宋_GB2312" w:hAnsi="宋体" w:eastAsia="仿宋_GB2312" w:cs="仿宋_GB2312"/>
                <w:i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EA39E93">
            <w:pPr>
              <w:jc w:val="center"/>
              <w:rPr>
                <w:rFonts w:hint="eastAsia" w:ascii="仿宋_GB2312" w:hAnsi="宋体" w:eastAsia="仿宋_GB2312" w:cs="仿宋_GB2312"/>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E73DDB9">
            <w:pPr>
              <w:jc w:val="center"/>
              <w:rPr>
                <w:rFonts w:hint="eastAsia" w:ascii="仿宋_GB2312" w:hAnsi="宋体" w:eastAsia="仿宋_GB2312" w:cs="仿宋_GB2312"/>
                <w:i w:val="0"/>
                <w:color w:val="000000"/>
                <w:sz w:val="24"/>
                <w:szCs w:val="24"/>
                <w:u w:val="none"/>
              </w:rPr>
            </w:pPr>
          </w:p>
        </w:tc>
      </w:tr>
      <w:tr w14:paraId="6B1246AD">
        <w:tblPrEx>
          <w:tblCellMar>
            <w:top w:w="0" w:type="dxa"/>
            <w:left w:w="0" w:type="dxa"/>
            <w:bottom w:w="0" w:type="dxa"/>
            <w:right w:w="0" w:type="dxa"/>
          </w:tblCellMar>
        </w:tblPrEx>
        <w:trPr>
          <w:trHeight w:val="508"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42EF4D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②加工业</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35E3D7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FAEF2A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FF8FC7E">
            <w:pPr>
              <w:jc w:val="center"/>
              <w:rPr>
                <w:rFonts w:hint="eastAsia" w:ascii="仿宋_GB2312" w:hAnsi="宋体" w:eastAsia="仿宋_GB2312" w:cs="仿宋_GB2312"/>
                <w:i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25A155A">
            <w:pPr>
              <w:jc w:val="center"/>
              <w:rPr>
                <w:rFonts w:hint="eastAsia" w:ascii="仿宋_GB2312" w:hAnsi="宋体" w:eastAsia="仿宋_GB2312" w:cs="仿宋_GB2312"/>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526FB43">
            <w:pPr>
              <w:jc w:val="center"/>
              <w:rPr>
                <w:rFonts w:hint="eastAsia" w:ascii="仿宋_GB2312" w:hAnsi="宋体" w:eastAsia="仿宋_GB2312" w:cs="仿宋_GB2312"/>
                <w:i w:val="0"/>
                <w:color w:val="000000"/>
                <w:sz w:val="24"/>
                <w:szCs w:val="24"/>
                <w:u w:val="none"/>
              </w:rPr>
            </w:pPr>
          </w:p>
        </w:tc>
      </w:tr>
      <w:tr w14:paraId="74AC57FE">
        <w:tblPrEx>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12F88D0">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19921B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佛坪县农事服务项目</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2329C5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3A47BA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农业农村局</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73C77E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119C75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50306设备购置</w:t>
            </w:r>
          </w:p>
        </w:tc>
      </w:tr>
      <w:tr w14:paraId="365D2F3C">
        <w:tblPrEx>
          <w:shd w:val="clear" w:color="auto" w:fill="auto"/>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2C92C81">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zh-HK"/>
              </w:rPr>
              <w:t>3.配套设施项目</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A36423C">
            <w:pPr>
              <w:jc w:val="center"/>
              <w:rPr>
                <w:rFonts w:hint="eastAsia" w:ascii="仿宋_GB2312" w:hAnsi="宋体" w:eastAsia="仿宋_GB2312" w:cs="仿宋_GB2312"/>
                <w:i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3DF8341">
            <w:pPr>
              <w:jc w:val="center"/>
              <w:rPr>
                <w:rFonts w:hint="eastAsia" w:ascii="仿宋_GB2312" w:hAnsi="宋体" w:eastAsia="仿宋_GB2312" w:cs="仿宋_GB2312"/>
                <w:i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36FC3F7">
            <w:pPr>
              <w:jc w:val="center"/>
              <w:rPr>
                <w:rFonts w:hint="eastAsia" w:ascii="仿宋_GB2312" w:hAnsi="宋体" w:eastAsia="仿宋_GB2312" w:cs="仿宋_GB2312"/>
                <w:i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D8708B2">
            <w:pPr>
              <w:jc w:val="center"/>
              <w:rPr>
                <w:rFonts w:hint="eastAsia" w:ascii="仿宋_GB2312" w:hAnsi="宋体" w:eastAsia="仿宋_GB2312" w:cs="仿宋_GB2312"/>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D8BD360">
            <w:pPr>
              <w:jc w:val="center"/>
              <w:rPr>
                <w:rFonts w:hint="eastAsia" w:ascii="仿宋_GB2312" w:hAnsi="宋体" w:eastAsia="仿宋_GB2312" w:cs="仿宋_GB2312"/>
                <w:i w:val="0"/>
                <w:color w:val="000000"/>
                <w:sz w:val="24"/>
                <w:szCs w:val="24"/>
                <w:u w:val="none"/>
              </w:rPr>
            </w:pPr>
          </w:p>
        </w:tc>
      </w:tr>
      <w:tr w14:paraId="759B2768">
        <w:tblPrEx>
          <w:tblCellMar>
            <w:top w:w="0" w:type="dxa"/>
            <w:left w:w="0" w:type="dxa"/>
            <w:bottom w:w="0" w:type="dxa"/>
            <w:right w:w="0" w:type="dxa"/>
          </w:tblCellMar>
        </w:tblPrEx>
        <w:trPr>
          <w:trHeight w:val="508"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5555BD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②</w:t>
            </w:r>
            <w:r>
              <w:rPr>
                <w:rStyle w:val="12"/>
                <w:rFonts w:hAnsi="宋体"/>
                <w:lang w:val="en-US" w:eastAsia="zh-CN" w:bidi="zh-HK"/>
              </w:rPr>
              <w:t>产业园（区）</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741A50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8</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6CA2A7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824</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2C6415C">
            <w:pPr>
              <w:jc w:val="center"/>
              <w:rPr>
                <w:rFonts w:hint="eastAsia" w:ascii="仿宋_GB2312" w:hAnsi="宋体" w:eastAsia="仿宋_GB2312" w:cs="仿宋_GB2312"/>
                <w:i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1A62517">
            <w:pPr>
              <w:jc w:val="center"/>
              <w:rPr>
                <w:rFonts w:hint="eastAsia" w:ascii="仿宋_GB2312" w:hAnsi="宋体" w:eastAsia="仿宋_GB2312" w:cs="仿宋_GB2312"/>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D6752CD">
            <w:pPr>
              <w:jc w:val="center"/>
              <w:rPr>
                <w:rFonts w:hint="eastAsia" w:ascii="仿宋_GB2312" w:hAnsi="宋体" w:eastAsia="仿宋_GB2312" w:cs="仿宋_GB2312"/>
                <w:i w:val="0"/>
                <w:color w:val="000000"/>
                <w:sz w:val="24"/>
                <w:szCs w:val="24"/>
                <w:u w:val="none"/>
              </w:rPr>
            </w:pPr>
          </w:p>
        </w:tc>
      </w:tr>
      <w:tr w14:paraId="245C8A8A">
        <w:tblPrEx>
          <w:shd w:val="clear" w:color="auto" w:fill="auto"/>
          <w:tblCellMar>
            <w:top w:w="0" w:type="dxa"/>
            <w:left w:w="0" w:type="dxa"/>
            <w:bottom w:w="0" w:type="dxa"/>
            <w:right w:w="0" w:type="dxa"/>
          </w:tblCellMar>
        </w:tblPrEx>
        <w:trPr>
          <w:trHeight w:val="970"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9641F96">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0965F4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佛坪县肖家庄村农田灌溉引水渠建设项目</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66D881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166</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674ABC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农业农村局</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24C08F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187D2B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6AD4FC1D">
        <w:tblPrEx>
          <w:shd w:val="clear" w:color="auto" w:fill="auto"/>
          <w:tblCellMar>
            <w:top w:w="0" w:type="dxa"/>
            <w:left w:w="0" w:type="dxa"/>
            <w:bottom w:w="0" w:type="dxa"/>
            <w:right w:w="0" w:type="dxa"/>
          </w:tblCellMar>
        </w:tblPrEx>
        <w:trPr>
          <w:trHeight w:val="970"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AE30BCE">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FB9B4D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大河坝镇沙坪村农田灌溉设施建设项目</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C5B35D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DA4CA8B">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农业农村局</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35A7AF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68DDD0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4576EEC3">
        <w:tblPrEx>
          <w:shd w:val="clear" w:color="auto" w:fill="auto"/>
          <w:tblCellMar>
            <w:top w:w="0" w:type="dxa"/>
            <w:left w:w="0" w:type="dxa"/>
            <w:bottom w:w="0" w:type="dxa"/>
            <w:right w:w="0" w:type="dxa"/>
          </w:tblCellMar>
        </w:tblPrEx>
        <w:trPr>
          <w:trHeight w:val="1047"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0E25BBB">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6DAB48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佛坪县大河坝镇水田坪村高山水稻产业园配套设施建设项目</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5F1517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168</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2AA153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农业农村局</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F39A7B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16CACF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311768FF">
        <w:tblPrEx>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E904A2E">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5938DC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佛坪县农田设施修复项目</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5A3453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130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7509B7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农业农村局</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B7F2A9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6C4AD8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593F58DD">
        <w:tblPrEx>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A398F94">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329368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陈家坝镇农田灌溉渠修复项目</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414793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77432D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陈家坝镇政府</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EE9973C">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AD8BDE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3D466EE2">
        <w:tblPrEx>
          <w:tblCellMar>
            <w:top w:w="0" w:type="dxa"/>
            <w:left w:w="0" w:type="dxa"/>
            <w:bottom w:w="0" w:type="dxa"/>
            <w:right w:w="0" w:type="dxa"/>
          </w:tblCellMar>
        </w:tblPrEx>
        <w:trPr>
          <w:trHeight w:val="970"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66E8C3A">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04264D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石墩河镇薅林湾村农田灌溉设施建设项目</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79A9FD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130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750506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农业农村局</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31C500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012540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75F40AA6">
        <w:tblPrEx>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A288A7E">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B51551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长角坝镇农田灌溉设施建设项目</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A86ADF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135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A06721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农业农村局</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66F28B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0A5E7B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012065B6">
        <w:tblPrEx>
          <w:shd w:val="clear" w:color="auto" w:fill="auto"/>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392A2AB">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F0D56F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大河坝镇农田补短板建设项目</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8A8FEC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A8DDD7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农业农村局</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4786AD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5C97D5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1204F944">
        <w:tblPrEx>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066C51E">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zh-HK"/>
              </w:rPr>
              <w:t>5.金融保险配套项目</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4EC6958">
            <w:pPr>
              <w:jc w:val="center"/>
              <w:rPr>
                <w:rFonts w:hint="eastAsia" w:ascii="仿宋_GB2312" w:hAnsi="宋体" w:eastAsia="仿宋_GB2312" w:cs="仿宋_GB2312"/>
                <w:i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A2D14CD">
            <w:pPr>
              <w:jc w:val="center"/>
              <w:rPr>
                <w:rFonts w:hint="eastAsia" w:ascii="仿宋_GB2312" w:hAnsi="宋体" w:eastAsia="仿宋_GB2312" w:cs="仿宋_GB2312"/>
                <w:i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2AA856E">
            <w:pPr>
              <w:jc w:val="center"/>
              <w:rPr>
                <w:rFonts w:hint="eastAsia" w:ascii="仿宋_GB2312" w:hAnsi="宋体" w:eastAsia="仿宋_GB2312" w:cs="仿宋_GB2312"/>
                <w:i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B419227">
            <w:pPr>
              <w:jc w:val="center"/>
              <w:rPr>
                <w:rFonts w:hint="eastAsia" w:ascii="仿宋_GB2312" w:hAnsi="宋体" w:eastAsia="仿宋_GB2312" w:cs="仿宋_GB2312"/>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6CFE5822">
            <w:pPr>
              <w:jc w:val="center"/>
              <w:rPr>
                <w:rFonts w:hint="eastAsia" w:ascii="仿宋_GB2312" w:hAnsi="宋体" w:eastAsia="仿宋_GB2312" w:cs="仿宋_GB2312"/>
                <w:i w:val="0"/>
                <w:color w:val="000000"/>
                <w:sz w:val="24"/>
                <w:szCs w:val="24"/>
                <w:u w:val="none"/>
              </w:rPr>
            </w:pPr>
          </w:p>
        </w:tc>
      </w:tr>
      <w:tr w14:paraId="5EC512CF">
        <w:tblPrEx>
          <w:shd w:val="clear" w:color="auto" w:fill="auto"/>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684464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①小额贷款贴息</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6663FE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265EDE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46</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7886135">
            <w:pPr>
              <w:jc w:val="center"/>
              <w:rPr>
                <w:rFonts w:hint="eastAsia" w:ascii="仿宋_GB2312" w:hAnsi="宋体" w:eastAsia="仿宋_GB2312" w:cs="仿宋_GB2312"/>
                <w:i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6B8AE4E">
            <w:pPr>
              <w:jc w:val="center"/>
              <w:rPr>
                <w:rFonts w:hint="eastAsia" w:ascii="仿宋_GB2312" w:hAnsi="宋体" w:eastAsia="仿宋_GB2312" w:cs="仿宋_GB2312"/>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74946CA">
            <w:pPr>
              <w:jc w:val="center"/>
              <w:rPr>
                <w:rFonts w:hint="eastAsia" w:ascii="仿宋_GB2312" w:hAnsi="宋体" w:eastAsia="仿宋_GB2312" w:cs="仿宋_GB2312"/>
                <w:i w:val="0"/>
                <w:color w:val="000000"/>
                <w:sz w:val="24"/>
                <w:szCs w:val="24"/>
                <w:u w:val="none"/>
              </w:rPr>
            </w:pPr>
          </w:p>
        </w:tc>
      </w:tr>
      <w:tr w14:paraId="419E0A1B">
        <w:tblPrEx>
          <w:shd w:val="clear" w:color="auto" w:fill="auto"/>
          <w:tblCellMar>
            <w:top w:w="0" w:type="dxa"/>
            <w:left w:w="0" w:type="dxa"/>
            <w:bottom w:w="0" w:type="dxa"/>
            <w:right w:w="0" w:type="dxa"/>
          </w:tblCellMar>
        </w:tblPrEx>
        <w:trPr>
          <w:trHeight w:val="970"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343BE2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987E86D">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2025年度脱贫人口小额信贷项目</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87789D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46</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B875091">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乡村振兴服务中心</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6C34BC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2130505生产发展</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9E6465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50903个人农业生产补贴</w:t>
            </w:r>
          </w:p>
        </w:tc>
      </w:tr>
      <w:tr w14:paraId="20498D13">
        <w:tblPrEx>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863781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三、乡村建设行动</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7C64717">
            <w:pPr>
              <w:jc w:val="center"/>
              <w:rPr>
                <w:rFonts w:hint="eastAsia" w:ascii="仿宋_GB2312" w:hAnsi="宋体" w:eastAsia="仿宋_GB2312" w:cs="仿宋_GB2312"/>
                <w:i w:val="0"/>
                <w:color w:val="000000"/>
                <w:sz w:val="20"/>
                <w:szCs w:val="20"/>
                <w:u w:val="none"/>
              </w:rPr>
            </w:pP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4536CAF">
            <w:pPr>
              <w:jc w:val="center"/>
              <w:rPr>
                <w:rFonts w:hint="eastAsia" w:ascii="仿宋_GB2312" w:hAnsi="宋体" w:eastAsia="仿宋_GB2312" w:cs="仿宋_GB2312"/>
                <w:i w:val="0"/>
                <w:color w:val="000000"/>
                <w:sz w:val="20"/>
                <w:szCs w:val="20"/>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9B2DC1B">
            <w:pPr>
              <w:jc w:val="center"/>
              <w:rPr>
                <w:rFonts w:hint="eastAsia" w:ascii="仿宋_GB2312" w:hAnsi="宋体" w:eastAsia="仿宋_GB2312" w:cs="仿宋_GB2312"/>
                <w:i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1C4E2E8">
            <w:pPr>
              <w:jc w:val="center"/>
              <w:rPr>
                <w:rFonts w:hint="eastAsia" w:ascii="仿宋_GB2312" w:hAnsi="宋体" w:eastAsia="仿宋_GB2312" w:cs="仿宋_GB2312"/>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5D99B03">
            <w:pPr>
              <w:jc w:val="center"/>
              <w:rPr>
                <w:rFonts w:hint="eastAsia" w:ascii="仿宋_GB2312" w:hAnsi="宋体" w:eastAsia="仿宋_GB2312" w:cs="仿宋_GB2312"/>
                <w:i w:val="0"/>
                <w:color w:val="000000"/>
                <w:sz w:val="24"/>
                <w:szCs w:val="24"/>
                <w:u w:val="none"/>
              </w:rPr>
            </w:pPr>
          </w:p>
        </w:tc>
      </w:tr>
      <w:tr w14:paraId="01599394">
        <w:tblPrEx>
          <w:shd w:val="clear" w:color="auto" w:fill="auto"/>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CD945CA">
            <w:pPr>
              <w:keepNext w:val="0"/>
              <w:keepLines w:val="0"/>
              <w:widowControl/>
              <w:suppressLineNumbers w:val="0"/>
              <w:jc w:val="center"/>
              <w:textAlignment w:val="center"/>
              <w:rPr>
                <w:rFonts w:hint="eastAsia"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lang w:val="en-US" w:eastAsia="zh-CN" w:bidi="zh-HK"/>
              </w:rPr>
              <w:t>④村容村貌提升</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BBA954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3</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3695EEA">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160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84FC414">
            <w:pPr>
              <w:jc w:val="center"/>
              <w:rPr>
                <w:rFonts w:hint="eastAsia" w:ascii="仿宋_GB2312" w:hAnsi="宋体" w:eastAsia="仿宋_GB2312" w:cs="仿宋_GB2312"/>
                <w:i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BE3786D">
            <w:pPr>
              <w:jc w:val="center"/>
              <w:rPr>
                <w:rFonts w:hint="eastAsia" w:ascii="仿宋_GB2312" w:hAnsi="宋体" w:eastAsia="仿宋_GB2312" w:cs="仿宋_GB2312"/>
                <w:i w:val="0"/>
                <w:color w:val="000000"/>
                <w:sz w:val="24"/>
                <w:szCs w:val="24"/>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04725C5">
            <w:pPr>
              <w:jc w:val="center"/>
              <w:rPr>
                <w:rFonts w:hint="eastAsia" w:ascii="仿宋_GB2312" w:hAnsi="宋体" w:eastAsia="仿宋_GB2312" w:cs="仿宋_GB2312"/>
                <w:i w:val="0"/>
                <w:color w:val="000000"/>
                <w:sz w:val="24"/>
                <w:szCs w:val="24"/>
                <w:u w:val="none"/>
              </w:rPr>
            </w:pPr>
          </w:p>
        </w:tc>
      </w:tr>
      <w:tr w14:paraId="52F3ED84">
        <w:tblPrEx>
          <w:tblCellMar>
            <w:top w:w="0" w:type="dxa"/>
            <w:left w:w="0" w:type="dxa"/>
            <w:bottom w:w="0" w:type="dxa"/>
            <w:right w:w="0" w:type="dxa"/>
          </w:tblCellMar>
        </w:tblPrEx>
        <w:trPr>
          <w:trHeight w:val="970"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CFDCF06">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B17D25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肖家庄村四五六七八组（移民安置点）环境整治项目</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5293A7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718268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袁家庄街道</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4CBBC71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2130504农村基础设施建设</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10902384">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36D110BD">
        <w:tblPrEx>
          <w:shd w:val="clear" w:color="auto" w:fill="auto"/>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F40F3D3">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ACFF760">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陈家坝镇三郎沟村人居环境整治项目</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C4EBC8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45F865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陈家坝镇政府</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5AE36BE">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2130504农村基础设施建设</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C777AE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410064BC">
        <w:tblPrEx>
          <w:tblCellMar>
            <w:top w:w="0" w:type="dxa"/>
            <w:left w:w="0" w:type="dxa"/>
            <w:bottom w:w="0" w:type="dxa"/>
            <w:right w:w="0" w:type="dxa"/>
          </w:tblCellMar>
        </w:tblPrEx>
        <w:trPr>
          <w:trHeight w:val="970"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244243B6">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245037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大河坝镇十亩地村、沙坪村整治提升项目</w:t>
            </w:r>
          </w:p>
        </w:tc>
        <w:tc>
          <w:tcPr>
            <w:tcW w:w="79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0FE3AF7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120</w:t>
            </w:r>
          </w:p>
        </w:tc>
        <w:tc>
          <w:tcPr>
            <w:tcW w:w="95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BFCC267">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大河坝镇政府</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E1AA319">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2130504农村基础设施建设</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B523448">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50302基础设施建设</w:t>
            </w:r>
          </w:p>
        </w:tc>
      </w:tr>
      <w:tr w14:paraId="6A80265D">
        <w:tblPrEx>
          <w:tblCellMar>
            <w:top w:w="0" w:type="dxa"/>
            <w:left w:w="0" w:type="dxa"/>
            <w:bottom w:w="0" w:type="dxa"/>
            <w:right w:w="0" w:type="dxa"/>
          </w:tblCellMar>
        </w:tblPrEx>
        <w:trPr>
          <w:trHeight w:val="654"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0B1B9ABF">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七、项目管理费</w:t>
            </w: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AF4B35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689353E6">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140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44103CAE">
            <w:pPr>
              <w:jc w:val="center"/>
              <w:rPr>
                <w:rFonts w:hint="eastAsia" w:ascii="仿宋_GB2312" w:hAnsi="宋体" w:eastAsia="仿宋_GB2312" w:cs="仿宋_GB2312"/>
                <w:i w:val="0"/>
                <w:color w:val="000000"/>
                <w:sz w:val="20"/>
                <w:szCs w:val="20"/>
                <w:u w:val="none"/>
              </w:rPr>
            </w:pP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39EB3E3A">
            <w:pPr>
              <w:jc w:val="center"/>
              <w:rPr>
                <w:rFonts w:hint="eastAsia" w:ascii="仿宋_GB2312" w:hAnsi="宋体" w:eastAsia="仿宋_GB2312" w:cs="仿宋_GB2312"/>
                <w:i w:val="0"/>
                <w:color w:val="000000"/>
                <w:sz w:val="20"/>
                <w:szCs w:val="20"/>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2AAFE1E8">
            <w:pPr>
              <w:jc w:val="center"/>
              <w:rPr>
                <w:rFonts w:hint="eastAsia" w:ascii="仿宋_GB2312" w:hAnsi="宋体" w:eastAsia="仿宋_GB2312" w:cs="仿宋_GB2312"/>
                <w:i w:val="0"/>
                <w:color w:val="000000"/>
                <w:sz w:val="20"/>
                <w:szCs w:val="20"/>
                <w:u w:val="none"/>
              </w:rPr>
            </w:pPr>
          </w:p>
        </w:tc>
      </w:tr>
      <w:tr w14:paraId="75707F74">
        <w:tblPrEx>
          <w:shd w:val="clear" w:color="auto" w:fill="auto"/>
          <w:tblCellMar>
            <w:top w:w="0" w:type="dxa"/>
            <w:left w:w="0" w:type="dxa"/>
            <w:bottom w:w="0" w:type="dxa"/>
            <w:right w:w="0" w:type="dxa"/>
          </w:tblCellMar>
        </w:tblPrEx>
        <w:trPr>
          <w:trHeight w:val="1146" w:hRule="atLeast"/>
        </w:trPr>
        <w:tc>
          <w:tcPr>
            <w:tcW w:w="146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1065FEBB">
            <w:pPr>
              <w:jc w:val="center"/>
              <w:rPr>
                <w:rFonts w:hint="eastAsia" w:ascii="仿宋_GB2312" w:hAnsi="宋体" w:eastAsia="仿宋_GB2312" w:cs="仿宋_GB2312"/>
                <w:i w:val="0"/>
                <w:color w:val="000000"/>
                <w:sz w:val="20"/>
                <w:szCs w:val="20"/>
                <w:u w:val="none"/>
              </w:rPr>
            </w:pPr>
          </w:p>
        </w:tc>
        <w:tc>
          <w:tcPr>
            <w:tcW w:w="2132"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3BAE5E83">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项目管理费</w:t>
            </w:r>
          </w:p>
        </w:tc>
        <w:tc>
          <w:tcPr>
            <w:tcW w:w="793"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566658C5">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140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tcMar>
              <w:top w:w="12" w:type="dxa"/>
              <w:left w:w="12" w:type="dxa"/>
              <w:bottom w:w="0" w:type="dxa"/>
              <w:right w:w="12" w:type="dxa"/>
            </w:tcMar>
            <w:vAlign w:val="center"/>
          </w:tcPr>
          <w:p w14:paraId="7B85A602">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zh-HK"/>
              </w:rPr>
              <w:t>农业农村局</w:t>
            </w:r>
          </w:p>
        </w:tc>
        <w:tc>
          <w:tcPr>
            <w:tcW w:w="1676"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710A9646">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zh-HK"/>
              </w:rPr>
              <w:t>2130598其他巩固脱贫攻坚成果衔接乡村振兴支出</w:t>
            </w:r>
          </w:p>
        </w:tc>
        <w:tc>
          <w:tcPr>
            <w:tcW w:w="1535"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bottom w:w="0" w:type="dxa"/>
              <w:right w:w="12" w:type="dxa"/>
            </w:tcMar>
            <w:vAlign w:val="center"/>
          </w:tcPr>
          <w:p w14:paraId="52B2069E">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zh-HK"/>
              </w:rPr>
              <w:t>50205委托业务费</w:t>
            </w:r>
          </w:p>
        </w:tc>
      </w:tr>
    </w:tbl>
    <w:p w14:paraId="054F0DA6">
      <w:pPr>
        <w:spacing w:line="420" w:lineRule="exact"/>
        <w:jc w:val="left"/>
        <w:rPr>
          <w:rFonts w:hint="eastAsia" w:ascii="黑体" w:hAnsi="黑体" w:eastAsia="黑体" w:cs="黑体"/>
          <w:sz w:val="28"/>
          <w:szCs w:val="28"/>
        </w:rPr>
      </w:pPr>
    </w:p>
    <w:p w14:paraId="14DD0EFB">
      <w:pPr>
        <w:spacing w:line="420" w:lineRule="exact"/>
        <w:jc w:val="left"/>
        <w:rPr>
          <w:rFonts w:hint="eastAsia" w:ascii="黑体" w:hAnsi="黑体" w:eastAsia="黑体" w:cs="黑体"/>
          <w:sz w:val="28"/>
          <w:szCs w:val="28"/>
        </w:rPr>
      </w:pPr>
    </w:p>
    <w:p w14:paraId="7B5F16C2">
      <w:pPr>
        <w:spacing w:line="420" w:lineRule="exact"/>
        <w:jc w:val="left"/>
        <w:rPr>
          <w:rFonts w:hint="eastAsia" w:ascii="黑体" w:hAnsi="黑体" w:eastAsia="黑体" w:cs="黑体"/>
          <w:sz w:val="32"/>
          <w:szCs w:val="32"/>
        </w:rPr>
      </w:pPr>
    </w:p>
    <w:p w14:paraId="71A826DA">
      <w:pPr>
        <w:spacing w:line="42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tbl>
      <w:tblPr>
        <w:tblStyle w:val="5"/>
        <w:tblW w:w="0" w:type="auto"/>
        <w:tblInd w:w="0" w:type="dxa"/>
        <w:shd w:val="clear" w:color="auto" w:fill="auto"/>
        <w:tblLayout w:type="fixed"/>
        <w:tblCellMar>
          <w:top w:w="0" w:type="dxa"/>
          <w:left w:w="0" w:type="dxa"/>
          <w:bottom w:w="0" w:type="dxa"/>
          <w:right w:w="0" w:type="dxa"/>
        </w:tblCellMar>
      </w:tblPr>
      <w:tblGrid>
        <w:gridCol w:w="991"/>
        <w:gridCol w:w="1626"/>
        <w:gridCol w:w="1330"/>
        <w:gridCol w:w="2676"/>
        <w:gridCol w:w="2437"/>
      </w:tblGrid>
      <w:tr w14:paraId="626BED05">
        <w:tblPrEx>
          <w:tblCellMar>
            <w:top w:w="0" w:type="dxa"/>
            <w:left w:w="0" w:type="dxa"/>
            <w:bottom w:w="0" w:type="dxa"/>
            <w:right w:w="0" w:type="dxa"/>
          </w:tblCellMar>
        </w:tblPrEx>
        <w:trPr>
          <w:trHeight w:val="1130" w:hRule="atLeast"/>
        </w:trPr>
        <w:tc>
          <w:tcPr>
            <w:tcW w:w="9060" w:type="dxa"/>
            <w:gridSpan w:val="5"/>
            <w:tcBorders>
              <w:top w:val="nil"/>
              <w:left w:val="nil"/>
              <w:bottom w:val="nil"/>
              <w:right w:val="nil"/>
            </w:tcBorders>
            <w:shd w:val="clear" w:color="auto" w:fill="auto"/>
            <w:noWrap w:val="0"/>
            <w:tcMar>
              <w:top w:w="15" w:type="dxa"/>
              <w:left w:w="15" w:type="dxa"/>
              <w:bottom w:w="0" w:type="dxa"/>
              <w:right w:w="15" w:type="dxa"/>
            </w:tcMar>
            <w:vAlign w:val="center"/>
          </w:tcPr>
          <w:p w14:paraId="22DF6CCF">
            <w:pPr>
              <w:widowControl/>
              <w:spacing w:line="520" w:lineRule="exact"/>
              <w:jc w:val="center"/>
              <w:textAlignment w:val="center"/>
              <w:rPr>
                <w:rFonts w:ascii="方正小标宋简体" w:hAnsi="宋体" w:eastAsia="方正小标宋简体" w:cs="宋体"/>
                <w:color w:val="000000"/>
                <w:kern w:val="0"/>
                <w:sz w:val="44"/>
                <w:szCs w:val="44"/>
              </w:rPr>
            </w:pPr>
            <w:r>
              <w:rPr>
                <w:rFonts w:ascii="方正小标宋简体" w:hAnsi="宋体" w:eastAsia="方正小标宋简体" w:cs="宋体"/>
                <w:color w:val="000000"/>
                <w:kern w:val="0"/>
                <w:sz w:val="44"/>
                <w:szCs w:val="44"/>
              </w:rPr>
              <w:t>202</w:t>
            </w:r>
            <w:r>
              <w:rPr>
                <w:rFonts w:hint="eastAsia" w:ascii="方正小标宋简体" w:hAnsi="宋体" w:eastAsia="方正小标宋简体" w:cs="宋体"/>
                <w:color w:val="000000"/>
                <w:kern w:val="0"/>
                <w:sz w:val="44"/>
                <w:szCs w:val="44"/>
                <w:lang w:val="en-US" w:eastAsia="zh-CN"/>
              </w:rPr>
              <w:t>5</w:t>
            </w:r>
            <w:r>
              <w:rPr>
                <w:rFonts w:hint="eastAsia" w:ascii="方正小标宋简体" w:hAnsi="宋体" w:eastAsia="方正小标宋简体" w:cs="宋体"/>
                <w:color w:val="000000"/>
                <w:kern w:val="0"/>
                <w:sz w:val="44"/>
                <w:szCs w:val="44"/>
              </w:rPr>
              <w:t>年</w:t>
            </w:r>
            <w:r>
              <w:rPr>
                <w:rFonts w:hint="eastAsia" w:ascii="方正小标宋简体" w:hAnsi="宋体" w:eastAsia="方正小标宋简体" w:cs="宋体"/>
                <w:color w:val="000000"/>
                <w:kern w:val="0"/>
                <w:sz w:val="44"/>
                <w:szCs w:val="44"/>
                <w:lang w:eastAsia="zh-CN"/>
              </w:rPr>
              <w:t>县级</w:t>
            </w:r>
            <w:r>
              <w:rPr>
                <w:rFonts w:hint="eastAsia" w:ascii="方正小标宋简体" w:hAnsi="宋体" w:eastAsia="方正小标宋简体" w:cs="宋体"/>
                <w:color w:val="000000"/>
                <w:kern w:val="0"/>
                <w:sz w:val="44"/>
                <w:szCs w:val="44"/>
              </w:rPr>
              <w:t>财政衔接推进乡村振兴</w:t>
            </w:r>
          </w:p>
          <w:p w14:paraId="75C45808">
            <w:pPr>
              <w:widowControl/>
              <w:spacing w:line="520" w:lineRule="exact"/>
              <w:jc w:val="center"/>
              <w:textAlignment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kern w:val="0"/>
                <w:sz w:val="44"/>
                <w:szCs w:val="44"/>
              </w:rPr>
              <w:t>补助资金绩效目标表</w:t>
            </w:r>
          </w:p>
        </w:tc>
      </w:tr>
      <w:tr w14:paraId="11184F02">
        <w:tblPrEx>
          <w:shd w:val="clear" w:color="auto" w:fill="auto"/>
          <w:tblCellMar>
            <w:top w:w="0" w:type="dxa"/>
            <w:left w:w="0" w:type="dxa"/>
            <w:bottom w:w="0" w:type="dxa"/>
            <w:right w:w="0" w:type="dxa"/>
          </w:tblCellMar>
        </w:tblPrEx>
        <w:trPr>
          <w:trHeight w:val="342"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81D6E4B">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专项（项目）名称</w:t>
            </w:r>
          </w:p>
        </w:tc>
        <w:tc>
          <w:tcPr>
            <w:tcW w:w="5113"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1437D09">
            <w:pPr>
              <w:spacing w:line="240" w:lineRule="exact"/>
              <w:jc w:val="center"/>
              <w:rPr>
                <w:rFonts w:ascii="仿宋_GB2312" w:hAnsi="宋体" w:eastAsia="仿宋_GB2312" w:cs="宋体"/>
                <w:color w:val="000000"/>
                <w:szCs w:val="21"/>
              </w:rPr>
            </w:pPr>
            <w:r>
              <w:rPr>
                <w:rFonts w:ascii="仿宋_GB2312" w:hAnsi="宋体" w:eastAsia="仿宋_GB2312" w:cs="宋体"/>
                <w:color w:val="000000"/>
                <w:szCs w:val="21"/>
              </w:rPr>
              <w:t>202</w:t>
            </w: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年</w:t>
            </w:r>
            <w:r>
              <w:rPr>
                <w:rFonts w:hint="eastAsia" w:ascii="仿宋_GB2312" w:hAnsi="宋体" w:eastAsia="仿宋_GB2312" w:cs="宋体"/>
                <w:color w:val="000000"/>
                <w:szCs w:val="21"/>
                <w:lang w:eastAsia="zh-CN"/>
              </w:rPr>
              <w:t>县级</w:t>
            </w:r>
            <w:r>
              <w:rPr>
                <w:rFonts w:hint="eastAsia" w:ascii="仿宋_GB2312" w:hAnsi="宋体" w:eastAsia="仿宋_GB2312" w:cs="宋体"/>
                <w:color w:val="000000"/>
                <w:szCs w:val="21"/>
              </w:rPr>
              <w:t>财政衔接推进乡村振兴补助资金项目</w:t>
            </w:r>
          </w:p>
        </w:tc>
      </w:tr>
      <w:tr w14:paraId="46F777E9">
        <w:tblPrEx>
          <w:shd w:val="clear" w:color="auto" w:fill="auto"/>
          <w:tblCellMar>
            <w:top w:w="0" w:type="dxa"/>
            <w:left w:w="0" w:type="dxa"/>
            <w:bottom w:w="0" w:type="dxa"/>
            <w:right w:w="0" w:type="dxa"/>
          </w:tblCellMar>
        </w:tblPrEx>
        <w:trPr>
          <w:trHeight w:val="339"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EE88D81">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主管部门</w:t>
            </w:r>
          </w:p>
        </w:tc>
        <w:tc>
          <w:tcPr>
            <w:tcW w:w="5113" w:type="dxa"/>
            <w:gridSpan w:val="2"/>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BBDCAA5">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佛坪县</w:t>
            </w:r>
            <w:r>
              <w:rPr>
                <w:rFonts w:hint="eastAsia" w:ascii="仿宋_GB2312" w:hAnsi="宋体" w:eastAsia="仿宋_GB2312" w:cs="宋体"/>
                <w:color w:val="000000"/>
                <w:szCs w:val="21"/>
                <w:lang w:val="en-US" w:eastAsia="zh-CN"/>
              </w:rPr>
              <w:t>农业农村</w:t>
            </w:r>
            <w:r>
              <w:rPr>
                <w:rFonts w:hint="eastAsia" w:ascii="仿宋_GB2312" w:hAnsi="宋体" w:eastAsia="仿宋_GB2312" w:cs="宋体"/>
                <w:color w:val="000000"/>
                <w:szCs w:val="21"/>
              </w:rPr>
              <w:t>局</w:t>
            </w:r>
          </w:p>
        </w:tc>
      </w:tr>
      <w:tr w14:paraId="40B7A402">
        <w:tblPrEx>
          <w:tblCellMar>
            <w:top w:w="0" w:type="dxa"/>
            <w:left w:w="0" w:type="dxa"/>
            <w:bottom w:w="0" w:type="dxa"/>
            <w:right w:w="0" w:type="dxa"/>
          </w:tblCellMar>
        </w:tblPrEx>
        <w:trPr>
          <w:trHeight w:val="283" w:hRule="atLeast"/>
        </w:trPr>
        <w:tc>
          <w:tcPr>
            <w:tcW w:w="3947"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84CEBD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实施期限</w:t>
            </w:r>
          </w:p>
        </w:tc>
        <w:tc>
          <w:tcPr>
            <w:tcW w:w="5113" w:type="dxa"/>
            <w:gridSpan w:val="2"/>
            <w:tcBorders>
              <w:top w:val="nil"/>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545FC08">
            <w:pPr>
              <w:spacing w:line="240" w:lineRule="exact"/>
              <w:jc w:val="center"/>
              <w:rPr>
                <w:rFonts w:ascii="仿宋_GB2312" w:hAnsi="宋体" w:eastAsia="仿宋_GB2312" w:cs="宋体"/>
                <w:color w:val="000000"/>
                <w:szCs w:val="21"/>
              </w:rPr>
            </w:pPr>
            <w:r>
              <w:rPr>
                <w:rFonts w:ascii="仿宋_GB2312" w:hAnsi="宋体" w:eastAsia="仿宋_GB2312" w:cs="宋体"/>
                <w:color w:val="000000"/>
                <w:szCs w:val="21"/>
              </w:rPr>
              <w:t>202</w:t>
            </w:r>
            <w:r>
              <w:rPr>
                <w:rFonts w:hint="eastAsia" w:ascii="仿宋_GB2312" w:hAnsi="宋体" w:eastAsia="仿宋_GB2312" w:cs="宋体"/>
                <w:color w:val="000000"/>
                <w:szCs w:val="21"/>
                <w:lang w:val="en-US" w:eastAsia="zh-CN"/>
              </w:rPr>
              <w:t>5</w:t>
            </w:r>
            <w:r>
              <w:rPr>
                <w:rFonts w:hint="eastAsia" w:ascii="仿宋_GB2312" w:hAnsi="宋体" w:eastAsia="仿宋_GB2312" w:cs="宋体"/>
                <w:color w:val="000000"/>
                <w:szCs w:val="21"/>
              </w:rPr>
              <w:t>年</w:t>
            </w:r>
          </w:p>
        </w:tc>
      </w:tr>
      <w:tr w14:paraId="7F836E31">
        <w:tblPrEx>
          <w:tblCellMar>
            <w:top w:w="0" w:type="dxa"/>
            <w:left w:w="0" w:type="dxa"/>
            <w:bottom w:w="0" w:type="dxa"/>
            <w:right w:w="0" w:type="dxa"/>
          </w:tblCellMar>
        </w:tblPrEx>
        <w:trPr>
          <w:trHeight w:val="362" w:hRule="atLeast"/>
        </w:trPr>
        <w:tc>
          <w:tcPr>
            <w:tcW w:w="394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66BB31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资金金额</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（万元）</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E8C7CB5">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实施期资金总额：</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1226728">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1440</w:t>
            </w:r>
            <w:r>
              <w:rPr>
                <w:rFonts w:hint="eastAsia" w:ascii="仿宋_GB2312" w:hAnsi="宋体" w:eastAsia="仿宋_GB2312" w:cs="宋体"/>
                <w:color w:val="000000"/>
                <w:szCs w:val="21"/>
              </w:rPr>
              <w:t>万元</w:t>
            </w:r>
          </w:p>
        </w:tc>
      </w:tr>
      <w:tr w14:paraId="278E3227">
        <w:tblPrEx>
          <w:shd w:val="clear" w:color="auto" w:fill="auto"/>
          <w:tblCellMar>
            <w:top w:w="0" w:type="dxa"/>
            <w:left w:w="0" w:type="dxa"/>
            <w:bottom w:w="0" w:type="dxa"/>
            <w:right w:w="0" w:type="dxa"/>
          </w:tblCellMar>
        </w:tblPrEx>
        <w:trPr>
          <w:trHeight w:val="333" w:hRule="atLeast"/>
        </w:trPr>
        <w:tc>
          <w:tcPr>
            <w:tcW w:w="3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083D3E0">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6C25037">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其中：财政拨款</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E5A27E1">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lang w:val="en-US" w:eastAsia="zh-CN"/>
              </w:rPr>
              <w:t>1440</w:t>
            </w:r>
            <w:r>
              <w:rPr>
                <w:rFonts w:hint="eastAsia" w:ascii="仿宋_GB2312" w:hAnsi="宋体" w:eastAsia="仿宋_GB2312" w:cs="宋体"/>
                <w:color w:val="000000"/>
                <w:szCs w:val="21"/>
              </w:rPr>
              <w:t>万元</w:t>
            </w:r>
          </w:p>
        </w:tc>
      </w:tr>
      <w:tr w14:paraId="66314BCE">
        <w:tblPrEx>
          <w:tblCellMar>
            <w:top w:w="0" w:type="dxa"/>
            <w:left w:w="0" w:type="dxa"/>
            <w:bottom w:w="0" w:type="dxa"/>
            <w:right w:w="0" w:type="dxa"/>
          </w:tblCellMar>
        </w:tblPrEx>
        <w:trPr>
          <w:trHeight w:val="342" w:hRule="atLeast"/>
        </w:trPr>
        <w:tc>
          <w:tcPr>
            <w:tcW w:w="394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25123F3">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1597B8B">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其他资金</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EF866FD">
            <w:pPr>
              <w:spacing w:line="240" w:lineRule="exact"/>
              <w:jc w:val="center"/>
              <w:rPr>
                <w:rFonts w:ascii="仿宋_GB2312" w:hAnsi="宋体" w:eastAsia="仿宋_GB2312" w:cs="宋体"/>
                <w:color w:val="000000"/>
                <w:szCs w:val="21"/>
              </w:rPr>
            </w:pPr>
          </w:p>
        </w:tc>
      </w:tr>
      <w:tr w14:paraId="439CA80F">
        <w:tblPrEx>
          <w:shd w:val="clear" w:color="auto" w:fill="auto"/>
          <w:tblCellMar>
            <w:top w:w="0" w:type="dxa"/>
            <w:left w:w="0" w:type="dxa"/>
            <w:bottom w:w="0" w:type="dxa"/>
            <w:right w:w="0" w:type="dxa"/>
          </w:tblCellMar>
        </w:tblPrEx>
        <w:trPr>
          <w:trHeight w:val="371"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82FF14E">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总</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体</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目</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8069"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282CDD5">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年度目标</w:t>
            </w:r>
          </w:p>
        </w:tc>
      </w:tr>
      <w:tr w14:paraId="0A1CEE74">
        <w:tblPrEx>
          <w:tblCellMar>
            <w:top w:w="0" w:type="dxa"/>
            <w:left w:w="0" w:type="dxa"/>
            <w:bottom w:w="0" w:type="dxa"/>
            <w:right w:w="0" w:type="dxa"/>
          </w:tblCellMar>
        </w:tblPrEx>
        <w:trPr>
          <w:trHeight w:val="79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DF6AEE9">
            <w:pPr>
              <w:spacing w:line="240" w:lineRule="exact"/>
              <w:jc w:val="center"/>
              <w:rPr>
                <w:rFonts w:ascii="仿宋_GB2312" w:hAnsi="宋体" w:eastAsia="仿宋_GB2312" w:cs="宋体"/>
                <w:color w:val="000000"/>
                <w:szCs w:val="21"/>
              </w:rPr>
            </w:pPr>
          </w:p>
        </w:tc>
        <w:tc>
          <w:tcPr>
            <w:tcW w:w="8069"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3114DB4">
            <w:pPr>
              <w:widowControl/>
              <w:spacing w:line="240" w:lineRule="exact"/>
              <w:textAlignment w:val="center"/>
              <w:rPr>
                <w:rFonts w:ascii="仿宋_GB2312" w:hAnsi="宋体" w:eastAsia="仿宋_GB2312" w:cs="宋体"/>
                <w:color w:val="000000"/>
                <w:szCs w:val="21"/>
              </w:rPr>
            </w:pPr>
            <w:r>
              <w:rPr>
                <w:rFonts w:hint="eastAsia" w:ascii="仿宋_GB2312" w:hAnsi="宋体" w:eastAsia="仿宋_GB2312" w:cs="宋体"/>
                <w:color w:val="000000"/>
                <w:szCs w:val="21"/>
              </w:rPr>
              <w:t>目标</w:t>
            </w:r>
            <w:r>
              <w:rPr>
                <w:rFonts w:ascii="仿宋_GB2312" w:hAnsi="宋体" w:eastAsia="仿宋_GB2312" w:cs="宋体"/>
                <w:color w:val="000000"/>
                <w:szCs w:val="21"/>
              </w:rPr>
              <w:t>1</w:t>
            </w:r>
            <w:r>
              <w:rPr>
                <w:rFonts w:hint="eastAsia" w:ascii="仿宋_GB2312" w:hAnsi="宋体" w:eastAsia="仿宋_GB2312" w:cs="宋体"/>
                <w:color w:val="000000"/>
                <w:szCs w:val="21"/>
              </w:rPr>
              <w:t>：资金切块下达到</w:t>
            </w:r>
            <w:r>
              <w:rPr>
                <w:rFonts w:hint="eastAsia" w:ascii="仿宋_GB2312" w:hAnsi="宋体" w:eastAsia="仿宋_GB2312" w:cs="宋体"/>
                <w:color w:val="000000"/>
                <w:szCs w:val="21"/>
                <w:lang w:val="en-US" w:eastAsia="zh-CN"/>
              </w:rPr>
              <w:t>3</w:t>
            </w:r>
            <w:r>
              <w:rPr>
                <w:rFonts w:hint="eastAsia" w:ascii="仿宋_GB2312" w:hAnsi="宋体" w:eastAsia="仿宋_GB2312" w:cs="宋体"/>
                <w:color w:val="000000"/>
                <w:szCs w:val="21"/>
              </w:rPr>
              <w:t>个镇和</w:t>
            </w:r>
            <w:r>
              <w:rPr>
                <w:rFonts w:hint="eastAsia" w:ascii="仿宋_GB2312" w:hAnsi="宋体" w:eastAsia="仿宋_GB2312" w:cs="宋体"/>
                <w:color w:val="000000"/>
                <w:szCs w:val="21"/>
                <w:lang w:val="en-US" w:eastAsia="zh-CN"/>
              </w:rPr>
              <w:t>3</w:t>
            </w:r>
            <w:r>
              <w:rPr>
                <w:rFonts w:hint="eastAsia" w:ascii="仿宋_GB2312" w:hAnsi="宋体" w:eastAsia="仿宋_GB2312" w:cs="宋体"/>
                <w:color w:val="000000"/>
                <w:szCs w:val="21"/>
              </w:rPr>
              <w:t>个</w:t>
            </w:r>
            <w:r>
              <w:rPr>
                <w:rFonts w:hint="eastAsia" w:ascii="仿宋_GB2312" w:hAnsi="宋体" w:eastAsia="仿宋_GB2312" w:cs="宋体"/>
                <w:color w:val="000000"/>
                <w:szCs w:val="21"/>
                <w:lang w:eastAsia="zh-CN"/>
              </w:rPr>
              <w:t>县级单位</w:t>
            </w:r>
            <w:r>
              <w:rPr>
                <w:rFonts w:hint="eastAsia" w:ascii="仿宋_GB2312" w:hAnsi="宋体" w:eastAsia="仿宋_GB2312" w:cs="宋体"/>
                <w:color w:val="000000"/>
                <w:szCs w:val="21"/>
              </w:rPr>
              <w:t>，主要用于支</w:t>
            </w:r>
            <w:r>
              <w:rPr>
                <w:rFonts w:hint="eastAsia" w:ascii="仿宋_GB2312" w:hAnsi="宋体" w:eastAsia="仿宋_GB2312" w:cs="宋体"/>
                <w:color w:val="000000"/>
                <w:szCs w:val="21"/>
                <w:lang w:eastAsia="zh-CN"/>
              </w:rPr>
              <w:t>持巩固拓展脱贫攻坚成果同乡村振兴有效衔接。目标2：带动当地农村劳动力就地就近就业，重点是脱贫人口、易返贫致贫监测对象和其他农村低收入人口。</w:t>
            </w:r>
          </w:p>
        </w:tc>
      </w:tr>
      <w:tr w14:paraId="24A8F19C">
        <w:tblPrEx>
          <w:shd w:val="clear" w:color="auto" w:fill="auto"/>
          <w:tblCellMar>
            <w:top w:w="0" w:type="dxa"/>
            <w:left w:w="0" w:type="dxa"/>
            <w:bottom w:w="0" w:type="dxa"/>
            <w:right w:w="0" w:type="dxa"/>
          </w:tblCellMar>
        </w:tblPrEx>
        <w:trPr>
          <w:trHeight w:val="541" w:hRule="atLeast"/>
        </w:trPr>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5D125E0">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绩</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效</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47B6FF2">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一级</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839C393">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二级指标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47F2882">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指标内容</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0EFD11E">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指标值</w:t>
            </w:r>
          </w:p>
        </w:tc>
      </w:tr>
      <w:tr w14:paraId="28EAE554">
        <w:tblPrEx>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A77DEA8">
            <w:pPr>
              <w:spacing w:line="240" w:lineRule="exact"/>
              <w:jc w:val="center"/>
              <w:rPr>
                <w:rFonts w:ascii="仿宋_GB2312" w:hAnsi="宋体" w:eastAsia="仿宋_GB2312" w:cs="宋体"/>
                <w:color w:val="000000"/>
                <w:szCs w:val="21"/>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6C767D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产</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出</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330" w:type="dxa"/>
            <w:tcBorders>
              <w:top w:val="single" w:color="000000" w:sz="4" w:space="0"/>
              <w:left w:val="single" w:color="000000" w:sz="4" w:space="0"/>
              <w:right w:val="single" w:color="000000" w:sz="4" w:space="0"/>
            </w:tcBorders>
            <w:shd w:val="clear" w:color="auto" w:fill="auto"/>
            <w:noWrap w:val="0"/>
            <w:tcMar>
              <w:top w:w="15" w:type="dxa"/>
              <w:left w:w="15" w:type="dxa"/>
              <w:bottom w:w="0" w:type="dxa"/>
              <w:right w:w="15" w:type="dxa"/>
            </w:tcMar>
            <w:vAlign w:val="center"/>
          </w:tcPr>
          <w:p w14:paraId="20845F3E">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数量指标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6AC77B3">
            <w:pPr>
              <w:widowControl/>
              <w:spacing w:line="240" w:lineRule="exact"/>
              <w:jc w:val="left"/>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巩固拓展脱贫攻坚成果同乡村振兴有效衔接单位个数</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4AC9003">
            <w:pPr>
              <w:spacing w:line="240" w:lineRule="exact"/>
              <w:jc w:val="center"/>
              <w:rPr>
                <w:rFonts w:hint="eastAsia" w:ascii="仿宋_GB2312" w:hAnsi="宋体" w:eastAsia="仿宋_GB2312" w:cs="宋体"/>
                <w:color w:val="000000"/>
                <w:szCs w:val="21"/>
                <w:lang w:eastAsia="zh-CN"/>
              </w:rPr>
            </w:pPr>
            <w:r>
              <w:rPr>
                <w:rFonts w:hint="eastAsia" w:ascii="仿宋_GB2312" w:hAnsi="宋体" w:eastAsia="仿宋_GB2312" w:cs="宋体"/>
                <w:color w:val="000000"/>
                <w:szCs w:val="21"/>
                <w:lang w:val="en-US" w:eastAsia="zh-CN"/>
              </w:rPr>
              <w:t>6</w:t>
            </w:r>
          </w:p>
        </w:tc>
      </w:tr>
      <w:tr w14:paraId="59CF9D58">
        <w:tblPrEx>
          <w:tblCellMar>
            <w:top w:w="0" w:type="dxa"/>
            <w:left w:w="0" w:type="dxa"/>
            <w:bottom w:w="0" w:type="dxa"/>
            <w:right w:w="0" w:type="dxa"/>
          </w:tblCellMar>
        </w:tblPrEx>
        <w:trPr>
          <w:trHeight w:val="40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8C8E862">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A0B076B">
            <w:pPr>
              <w:spacing w:line="240" w:lineRule="exact"/>
              <w:jc w:val="center"/>
              <w:rPr>
                <w:rFonts w:ascii="仿宋_GB2312" w:hAnsi="宋体" w:eastAsia="仿宋_GB2312" w:cs="宋体"/>
                <w:color w:val="000000"/>
                <w:szCs w:val="21"/>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EC05194">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质量指标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154A9DB">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资金使用合规率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CB0E30B">
            <w:pPr>
              <w:widowControl/>
              <w:jc w:val="center"/>
              <w:textAlignment w:val="center"/>
              <w:rPr>
                <w:rFonts w:ascii="仿宋_GB2312" w:hAnsi="宋体" w:eastAsia="仿宋_GB2312" w:cs="仿宋_GB2312"/>
                <w:color w:val="000000"/>
                <w:sz w:val="22"/>
                <w:szCs w:val="22"/>
              </w:rPr>
            </w:pPr>
            <w:r>
              <w:rPr>
                <w:rFonts w:ascii="仿宋_GB2312" w:hAnsi="宋体" w:eastAsia="仿宋_GB2312" w:cs="仿宋_GB2312"/>
                <w:color w:val="000000"/>
                <w:kern w:val="0"/>
                <w:sz w:val="22"/>
                <w:szCs w:val="22"/>
              </w:rPr>
              <w:t>100%</w:t>
            </w:r>
          </w:p>
        </w:tc>
      </w:tr>
      <w:tr w14:paraId="65CC630B">
        <w:tblPrEx>
          <w:shd w:val="clear" w:color="auto" w:fill="auto"/>
          <w:tblCellMar>
            <w:top w:w="0" w:type="dxa"/>
            <w:left w:w="0" w:type="dxa"/>
            <w:bottom w:w="0" w:type="dxa"/>
            <w:right w:w="0" w:type="dxa"/>
          </w:tblCellMar>
        </w:tblPrEx>
        <w:trPr>
          <w:trHeight w:val="3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3EEE006">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BAA181B">
            <w:pPr>
              <w:spacing w:line="240" w:lineRule="exact"/>
              <w:jc w:val="center"/>
              <w:rPr>
                <w:rFonts w:ascii="仿宋_GB2312" w:hAnsi="宋体" w:eastAsia="仿宋_GB2312" w:cs="宋体"/>
                <w:color w:val="000000"/>
                <w:szCs w:val="21"/>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0CB2EF7">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490D1EA">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用于产业发展的比重</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17B3F7B">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w:t>
            </w:r>
            <w:r>
              <w:rPr>
                <w:rFonts w:ascii="仿宋_GB2312" w:hAnsi="宋体" w:eastAsia="仿宋_GB2312" w:cs="仿宋_GB2312"/>
                <w:color w:val="000000"/>
                <w:kern w:val="0"/>
                <w:sz w:val="22"/>
                <w:szCs w:val="22"/>
              </w:rPr>
              <w:t>6</w:t>
            </w:r>
            <w:r>
              <w:rPr>
                <w:rFonts w:hint="eastAsia" w:ascii="仿宋_GB2312" w:hAnsi="宋体" w:eastAsia="仿宋_GB2312" w:cs="仿宋_GB2312"/>
                <w:color w:val="000000"/>
                <w:kern w:val="0"/>
                <w:sz w:val="22"/>
                <w:szCs w:val="22"/>
                <w:lang w:val="en-US" w:eastAsia="zh-CN"/>
              </w:rPr>
              <w:t>5</w:t>
            </w:r>
            <w:r>
              <w:rPr>
                <w:rFonts w:ascii="仿宋_GB2312" w:hAnsi="宋体" w:eastAsia="仿宋_GB2312" w:cs="仿宋_GB2312"/>
                <w:color w:val="000000"/>
                <w:kern w:val="0"/>
                <w:sz w:val="22"/>
                <w:szCs w:val="22"/>
              </w:rPr>
              <w:t>%</w:t>
            </w:r>
          </w:p>
        </w:tc>
      </w:tr>
      <w:tr w14:paraId="3A09B4E5">
        <w:tblPrEx>
          <w:shd w:val="clear" w:color="auto" w:fill="auto"/>
          <w:tblCellMar>
            <w:top w:w="0" w:type="dxa"/>
            <w:left w:w="0" w:type="dxa"/>
            <w:bottom w:w="0" w:type="dxa"/>
            <w:right w:w="0" w:type="dxa"/>
          </w:tblCellMar>
        </w:tblPrEx>
        <w:trPr>
          <w:trHeight w:val="43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BC935B4">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CCF8993">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FAB7D1C">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时效指标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14B5634">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资金支付及时率</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9407374">
            <w:pPr>
              <w:spacing w:line="240" w:lineRule="exact"/>
              <w:jc w:val="center"/>
              <w:rPr>
                <w:rFonts w:ascii="仿宋_GB2312" w:hAnsi="宋体" w:eastAsia="仿宋_GB2312" w:cs="宋体"/>
                <w:color w:val="000000"/>
                <w:szCs w:val="21"/>
              </w:rPr>
            </w:pPr>
            <w:r>
              <w:rPr>
                <w:rFonts w:ascii="仿宋_GB2312" w:hAnsi="宋体" w:eastAsia="仿宋_GB2312" w:cs="仿宋_GB2312"/>
                <w:color w:val="000000"/>
                <w:kern w:val="0"/>
                <w:sz w:val="22"/>
                <w:szCs w:val="22"/>
              </w:rPr>
              <w:t>100%</w:t>
            </w:r>
          </w:p>
        </w:tc>
      </w:tr>
      <w:tr w14:paraId="1B4C806C">
        <w:tblPrEx>
          <w:shd w:val="clear" w:color="auto" w:fill="auto"/>
          <w:tblCellMar>
            <w:top w:w="0" w:type="dxa"/>
            <w:left w:w="0" w:type="dxa"/>
            <w:bottom w:w="0" w:type="dxa"/>
            <w:right w:w="0" w:type="dxa"/>
          </w:tblCellMar>
        </w:tblPrEx>
        <w:trPr>
          <w:trHeight w:val="36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359154D">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9DD723D">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FFD4830">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成本指标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8429C6A">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项目资金额</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CD19285">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lang w:val="en-US" w:eastAsia="zh-CN"/>
              </w:rPr>
              <w:t>1440</w:t>
            </w:r>
            <w:r>
              <w:rPr>
                <w:rFonts w:hint="eastAsia" w:ascii="仿宋_GB2312" w:hAnsi="宋体" w:eastAsia="仿宋_GB2312" w:cs="仿宋_GB2312"/>
                <w:color w:val="000000"/>
                <w:kern w:val="0"/>
                <w:sz w:val="22"/>
                <w:szCs w:val="22"/>
              </w:rPr>
              <w:t>万元</w:t>
            </w:r>
          </w:p>
        </w:tc>
      </w:tr>
      <w:tr w14:paraId="561842DA">
        <w:tblPrEx>
          <w:shd w:val="clear" w:color="auto" w:fill="auto"/>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B9570A9">
            <w:pPr>
              <w:spacing w:line="240" w:lineRule="exact"/>
              <w:jc w:val="center"/>
              <w:rPr>
                <w:rFonts w:ascii="仿宋_GB2312" w:hAnsi="宋体" w:eastAsia="仿宋_GB2312" w:cs="宋体"/>
                <w:color w:val="000000"/>
                <w:szCs w:val="21"/>
              </w:rPr>
            </w:pPr>
          </w:p>
        </w:tc>
        <w:tc>
          <w:tcPr>
            <w:tcW w:w="1626"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236313F">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效</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A40C888">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经济效益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494A93D">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已脱贫低收入人口收入</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6A49D28">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明显增加</w:t>
            </w:r>
          </w:p>
        </w:tc>
      </w:tr>
      <w:tr w14:paraId="4D8C73D1">
        <w:tblPrEx>
          <w:shd w:val="clear" w:color="auto" w:fill="auto"/>
          <w:tblCellMar>
            <w:top w:w="0" w:type="dxa"/>
            <w:left w:w="0" w:type="dxa"/>
            <w:bottom w:w="0" w:type="dxa"/>
            <w:right w:w="0" w:type="dxa"/>
          </w:tblCellMar>
        </w:tblPrEx>
        <w:trPr>
          <w:trHeight w:val="30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1E3373C">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1E71B2A">
            <w:pPr>
              <w:spacing w:line="240" w:lineRule="exact"/>
              <w:jc w:val="center"/>
              <w:rPr>
                <w:rFonts w:ascii="仿宋_GB2312" w:hAnsi="宋体" w:eastAsia="仿宋_GB2312" w:cs="宋体"/>
                <w:color w:val="000000"/>
                <w:szCs w:val="21"/>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A0840E6">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社会效益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177B032">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已脱贫地区生产生活条件</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C19BB8B">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明显改善</w:t>
            </w:r>
          </w:p>
        </w:tc>
      </w:tr>
      <w:tr w14:paraId="521B6270">
        <w:tblPrEx>
          <w:shd w:val="clear" w:color="auto" w:fill="auto"/>
          <w:tblCellMar>
            <w:top w:w="0" w:type="dxa"/>
            <w:left w:w="0" w:type="dxa"/>
            <w:bottom w:w="0" w:type="dxa"/>
            <w:right w:w="0" w:type="dxa"/>
          </w:tblCellMar>
        </w:tblPrEx>
        <w:trPr>
          <w:trHeight w:val="408"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90780D9">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D04263F">
            <w:pPr>
              <w:spacing w:line="240" w:lineRule="exact"/>
              <w:jc w:val="center"/>
              <w:rPr>
                <w:rFonts w:ascii="仿宋_GB2312" w:hAnsi="宋体" w:eastAsia="仿宋_GB2312" w:cs="宋体"/>
                <w:color w:val="000000"/>
                <w:szCs w:val="21"/>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EC99519">
            <w:pPr>
              <w:spacing w:line="240" w:lineRule="exact"/>
              <w:jc w:val="center"/>
              <w:rPr>
                <w:rFonts w:ascii="仿宋_GB2312" w:hAnsi="宋体" w:eastAsia="仿宋_GB2312" w:cs="宋体"/>
                <w:color w:val="000000"/>
                <w:szCs w:val="21"/>
              </w:rPr>
            </w:pP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48778CB">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巩固提升脱贫成效质量</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E34ED14">
            <w:pPr>
              <w:widowControl/>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kern w:val="0"/>
                <w:sz w:val="22"/>
                <w:szCs w:val="22"/>
              </w:rPr>
              <w:t>巩固提升</w:t>
            </w:r>
          </w:p>
        </w:tc>
      </w:tr>
      <w:tr w14:paraId="500949B7">
        <w:tblPrEx>
          <w:shd w:val="clear" w:color="auto" w:fill="auto"/>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2DB043E">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1A82ACF5">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0F4F647">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生态效益</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6CC0E911">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生态环境影响是否可控</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661E934">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是</w:t>
            </w:r>
          </w:p>
        </w:tc>
      </w:tr>
      <w:tr w14:paraId="7AD3A6C4">
        <w:tblPrEx>
          <w:shd w:val="clear" w:color="auto" w:fill="auto"/>
          <w:tblCellMar>
            <w:top w:w="0" w:type="dxa"/>
            <w:left w:w="0" w:type="dxa"/>
            <w:bottom w:w="0" w:type="dxa"/>
            <w:right w:w="0" w:type="dxa"/>
          </w:tblCellMar>
        </w:tblPrEx>
        <w:trPr>
          <w:trHeight w:val="541"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65C050D">
            <w:pPr>
              <w:spacing w:line="240" w:lineRule="exact"/>
              <w:jc w:val="center"/>
              <w:rPr>
                <w:rFonts w:ascii="仿宋_GB2312" w:hAnsi="宋体" w:eastAsia="仿宋_GB2312" w:cs="宋体"/>
                <w:color w:val="000000"/>
                <w:szCs w:val="21"/>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3F5BFCD">
            <w:pPr>
              <w:spacing w:line="240" w:lineRule="exact"/>
              <w:jc w:val="center"/>
              <w:rPr>
                <w:rFonts w:ascii="仿宋_GB2312" w:hAnsi="宋体" w:eastAsia="仿宋_GB2312" w:cs="宋体"/>
                <w:color w:val="000000"/>
                <w:szCs w:val="21"/>
              </w:rPr>
            </w:pP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06FB6682">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可持续影响</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EA9DA12">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已建成工程是否良性运行</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4A30A2D7">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是</w:t>
            </w:r>
          </w:p>
        </w:tc>
      </w:tr>
      <w:tr w14:paraId="404EB77B">
        <w:tblPrEx>
          <w:shd w:val="clear" w:color="auto" w:fill="auto"/>
          <w:tblCellMar>
            <w:top w:w="0" w:type="dxa"/>
            <w:left w:w="0" w:type="dxa"/>
            <w:bottom w:w="0" w:type="dxa"/>
            <w:right w:w="0" w:type="dxa"/>
          </w:tblCellMar>
        </w:tblPrEx>
        <w:trPr>
          <w:trHeight w:val="634" w:hRule="atLeast"/>
        </w:trPr>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DDA983E">
            <w:pPr>
              <w:spacing w:line="240" w:lineRule="exact"/>
              <w:jc w:val="center"/>
              <w:rPr>
                <w:rFonts w:ascii="仿宋_GB2312" w:hAnsi="宋体" w:eastAsia="仿宋_GB2312" w:cs="宋体"/>
                <w:color w:val="000000"/>
                <w:szCs w:val="21"/>
              </w:rPr>
            </w:pPr>
          </w:p>
        </w:tc>
        <w:tc>
          <w:tcPr>
            <w:tcW w:w="162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78CE41E4">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满意度指标</w:t>
            </w:r>
          </w:p>
        </w:tc>
        <w:tc>
          <w:tcPr>
            <w:tcW w:w="133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348C22CD">
            <w:pPr>
              <w:widowControl/>
              <w:spacing w:line="240" w:lineRule="exact"/>
              <w:jc w:val="center"/>
              <w:textAlignment w:val="center"/>
              <w:rPr>
                <w:rFonts w:ascii="仿宋_GB2312" w:hAnsi="宋体" w:eastAsia="仿宋_GB2312" w:cs="宋体"/>
                <w:color w:val="000000"/>
                <w:szCs w:val="21"/>
              </w:rPr>
            </w:pPr>
            <w:r>
              <w:rPr>
                <w:rFonts w:hint="eastAsia" w:ascii="仿宋_GB2312" w:hAnsi="宋体" w:eastAsia="仿宋_GB2312" w:cs="宋体"/>
                <w:color w:val="000000"/>
                <w:kern w:val="0"/>
                <w:szCs w:val="21"/>
              </w:rPr>
              <w:t>服务对象</w:t>
            </w:r>
            <w:r>
              <w:rPr>
                <w:rFonts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满意度指标</w:t>
            </w:r>
          </w:p>
        </w:tc>
        <w:tc>
          <w:tcPr>
            <w:tcW w:w="2676"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2726C0E5">
            <w:pPr>
              <w:widowControl/>
              <w:spacing w:line="240" w:lineRule="exact"/>
              <w:jc w:val="left"/>
              <w:textAlignment w:val="center"/>
              <w:rPr>
                <w:rFonts w:ascii="仿宋_GB2312" w:hAnsi="宋体" w:eastAsia="仿宋_GB2312" w:cs="宋体"/>
                <w:color w:val="000000"/>
                <w:szCs w:val="21"/>
              </w:rPr>
            </w:pPr>
            <w:r>
              <w:rPr>
                <w:rFonts w:ascii="仿宋_GB2312" w:hAnsi="宋体" w:eastAsia="仿宋_GB2312" w:cs="宋体"/>
                <w:color w:val="000000"/>
                <w:kern w:val="0"/>
                <w:szCs w:val="21"/>
              </w:rPr>
              <w:t xml:space="preserve"> </w:t>
            </w:r>
            <w:r>
              <w:rPr>
                <w:rFonts w:hint="eastAsia" w:ascii="仿宋_GB2312" w:hAnsi="宋体" w:eastAsia="仿宋_GB2312" w:cs="宋体"/>
                <w:color w:val="000000"/>
                <w:kern w:val="0"/>
                <w:szCs w:val="21"/>
              </w:rPr>
              <w:t>受益脱贫户人口满意度</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bottom w:w="0" w:type="dxa"/>
              <w:right w:w="15" w:type="dxa"/>
            </w:tcMar>
            <w:vAlign w:val="center"/>
          </w:tcPr>
          <w:p w14:paraId="578023DE">
            <w:pPr>
              <w:spacing w:line="240" w:lineRule="exact"/>
              <w:jc w:val="center"/>
              <w:rPr>
                <w:rFonts w:ascii="仿宋_GB2312" w:hAnsi="宋体" w:eastAsia="仿宋_GB2312" w:cs="宋体"/>
                <w:color w:val="000000"/>
                <w:szCs w:val="21"/>
              </w:rPr>
            </w:pPr>
            <w:r>
              <w:rPr>
                <w:rFonts w:hint="eastAsia" w:ascii="仿宋_GB2312" w:hAnsi="宋体" w:eastAsia="仿宋_GB2312" w:cs="宋体"/>
                <w:color w:val="000000"/>
                <w:szCs w:val="21"/>
              </w:rPr>
              <w:t>≥</w:t>
            </w:r>
            <w:r>
              <w:rPr>
                <w:rFonts w:ascii="仿宋_GB2312" w:hAnsi="宋体" w:eastAsia="仿宋_GB2312" w:cs="宋体"/>
                <w:color w:val="000000"/>
                <w:szCs w:val="21"/>
              </w:rPr>
              <w:t>98%</w:t>
            </w:r>
          </w:p>
        </w:tc>
      </w:tr>
    </w:tbl>
    <w:p w14:paraId="3ACFA631">
      <w:pPr>
        <w:spacing w:line="560" w:lineRule="exact"/>
        <w:rPr>
          <w:rFonts w:ascii="仿宋_GB2312" w:eastAsia="仿宋_GB2312"/>
          <w:sz w:val="32"/>
          <w:szCs w:val="32"/>
          <w:u w:val="thick"/>
        </w:rPr>
      </w:pPr>
    </w:p>
    <w:p w14:paraId="3B87FD5A">
      <w:pPr>
        <w:spacing w:line="560" w:lineRule="exact"/>
        <w:rPr>
          <w:rFonts w:hint="default" w:ascii="仿宋_GB2312" w:eastAsia="仿宋_GB2312"/>
          <w:sz w:val="28"/>
          <w:szCs w:val="28"/>
          <w:u w:val="single"/>
          <w:lang w:val="en-US" w:eastAsia="zh-CN"/>
        </w:rPr>
      </w:pPr>
      <w:r>
        <w:rPr>
          <w:rFonts w:ascii="仿宋_GB2312" w:eastAsia="仿宋_GB2312"/>
          <w:sz w:val="32"/>
          <w:szCs w:val="32"/>
          <w:u w:val="thick"/>
        </w:rPr>
        <w:t xml:space="preserve">                                                       </w:t>
      </w:r>
      <w:r>
        <w:rPr>
          <w:rFonts w:hint="eastAsia" w:ascii="仿宋_GB2312" w:eastAsia="仿宋_GB2312"/>
          <w:sz w:val="32"/>
          <w:szCs w:val="32"/>
          <w:u w:val="thick"/>
          <w:lang w:val="en-US" w:eastAsia="zh-CN"/>
        </w:rPr>
        <w:t xml:space="preserve">   </w:t>
      </w:r>
    </w:p>
    <w:p w14:paraId="6A4528BB">
      <w:pPr>
        <w:spacing w:line="560" w:lineRule="exact"/>
        <w:rPr>
          <w:rFonts w:hint="default" w:ascii="仿宋_GB2312" w:eastAsia="仿宋_GB2312"/>
          <w:sz w:val="28"/>
          <w:szCs w:val="28"/>
          <w:u w:val="thick"/>
          <w:lang w:val="en-US" w:eastAsia="zh-CN"/>
        </w:rPr>
      </w:pPr>
      <w:r>
        <w:rPr>
          <w:rFonts w:ascii="仿宋_GB2312" w:eastAsia="仿宋_GB2312"/>
          <w:sz w:val="28"/>
          <w:szCs w:val="28"/>
          <w:u w:val="thick"/>
        </w:rPr>
        <w:t xml:space="preserve">  </w:t>
      </w:r>
      <w:r>
        <w:rPr>
          <w:rFonts w:hint="eastAsia" w:ascii="仿宋_GB2312" w:eastAsia="仿宋_GB2312"/>
          <w:sz w:val="28"/>
          <w:szCs w:val="28"/>
          <w:u w:val="thick"/>
        </w:rPr>
        <w:t>佛坪县财政局办公室</w:t>
      </w:r>
      <w:bookmarkStart w:id="0" w:name="_GoBack"/>
      <w:bookmarkEnd w:id="0"/>
      <w:r>
        <w:rPr>
          <w:rFonts w:ascii="仿宋_GB2312" w:eastAsia="仿宋_GB2312"/>
          <w:sz w:val="28"/>
          <w:szCs w:val="28"/>
          <w:u w:val="thick"/>
        </w:rPr>
        <w:t xml:space="preserve">                 </w:t>
      </w:r>
      <w:r>
        <w:rPr>
          <w:rFonts w:hint="eastAsia" w:ascii="仿宋_GB2312" w:eastAsia="仿宋_GB2312"/>
          <w:sz w:val="28"/>
          <w:szCs w:val="28"/>
          <w:u w:val="thick"/>
          <w:lang w:val="en-US" w:eastAsia="zh-CN"/>
        </w:rPr>
        <w:t xml:space="preserve">    </w:t>
      </w:r>
      <w:r>
        <w:rPr>
          <w:rFonts w:ascii="仿宋_GB2312" w:eastAsia="仿宋_GB2312"/>
          <w:sz w:val="28"/>
          <w:szCs w:val="28"/>
          <w:u w:val="thick"/>
        </w:rPr>
        <w:t>202</w:t>
      </w:r>
      <w:r>
        <w:rPr>
          <w:rFonts w:hint="eastAsia" w:ascii="仿宋_GB2312" w:eastAsia="仿宋_GB2312"/>
          <w:sz w:val="28"/>
          <w:szCs w:val="28"/>
          <w:u w:val="thick"/>
          <w:lang w:val="en-US" w:eastAsia="zh-CN"/>
        </w:rPr>
        <w:t>5</w:t>
      </w:r>
      <w:r>
        <w:rPr>
          <w:rFonts w:hint="eastAsia" w:ascii="仿宋_GB2312" w:eastAsia="仿宋_GB2312"/>
          <w:sz w:val="28"/>
          <w:szCs w:val="28"/>
          <w:u w:val="thick"/>
        </w:rPr>
        <w:t>年</w:t>
      </w:r>
      <w:r>
        <w:rPr>
          <w:rFonts w:hint="eastAsia" w:ascii="仿宋_GB2312" w:eastAsia="仿宋_GB2312"/>
          <w:sz w:val="28"/>
          <w:szCs w:val="28"/>
          <w:u w:val="thick"/>
          <w:lang w:val="en-US" w:eastAsia="zh-CN"/>
        </w:rPr>
        <w:t>1</w:t>
      </w:r>
      <w:r>
        <w:rPr>
          <w:rFonts w:hint="eastAsia" w:ascii="仿宋_GB2312" w:eastAsia="仿宋_GB2312"/>
          <w:sz w:val="28"/>
          <w:szCs w:val="28"/>
          <w:u w:val="thick"/>
        </w:rPr>
        <w:t>月</w:t>
      </w:r>
      <w:r>
        <w:rPr>
          <w:rFonts w:hint="eastAsia" w:ascii="仿宋_GB2312" w:eastAsia="仿宋_GB2312"/>
          <w:sz w:val="28"/>
          <w:szCs w:val="28"/>
          <w:u w:val="thick"/>
          <w:lang w:val="en-US" w:eastAsia="zh-CN"/>
        </w:rPr>
        <w:t>24</w:t>
      </w:r>
      <w:r>
        <w:rPr>
          <w:rFonts w:hint="eastAsia" w:ascii="仿宋_GB2312" w:eastAsia="仿宋_GB2312"/>
          <w:sz w:val="28"/>
          <w:szCs w:val="28"/>
          <w:u w:val="thick"/>
        </w:rPr>
        <w:t>日印发</w:t>
      </w:r>
      <w:r>
        <w:rPr>
          <w:rFonts w:ascii="仿宋_GB2312" w:eastAsia="仿宋_GB2312"/>
          <w:sz w:val="28"/>
          <w:szCs w:val="28"/>
          <w:u w:val="thick"/>
        </w:rPr>
        <w:t xml:space="preserve">   </w:t>
      </w:r>
      <w:r>
        <w:rPr>
          <w:rFonts w:hint="eastAsia" w:ascii="仿宋_GB2312" w:eastAsia="仿宋_GB2312"/>
          <w:sz w:val="28"/>
          <w:szCs w:val="28"/>
          <w:u w:val="thick"/>
          <w:lang w:val="en-US" w:eastAsia="zh-CN"/>
        </w:rPr>
        <w:t xml:space="preserve"> </w:t>
      </w:r>
      <w:r>
        <w:rPr>
          <w:rFonts w:ascii="仿宋_GB2312" w:eastAsia="仿宋_GB2312"/>
          <w:sz w:val="28"/>
          <w:szCs w:val="28"/>
          <w:u w:val="thick"/>
        </w:rPr>
        <w:t xml:space="preserve">   </w:t>
      </w:r>
      <w:r>
        <w:rPr>
          <w:rFonts w:hint="eastAsia" w:ascii="仿宋_GB2312" w:eastAsia="仿宋_GB2312"/>
          <w:sz w:val="28"/>
          <w:szCs w:val="28"/>
          <w:u w:val="thick"/>
          <w:lang w:val="en-US" w:eastAsia="zh-CN"/>
        </w:rPr>
        <w:t xml:space="preserve"> </w:t>
      </w:r>
    </w:p>
    <w:sectPr>
      <w:footerReference r:id="rId5" w:type="default"/>
      <w:footerReference r:id="rId6" w:type="even"/>
      <w:pgSz w:w="11906" w:h="16838"/>
      <w:pgMar w:top="2098" w:right="1474" w:bottom="1985" w:left="1588" w:header="0"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50C21">
    <w:pPr>
      <w:pStyle w:val="8"/>
      <w:ind w:right="360" w:firstLine="360"/>
    </w:pPr>
    <w:r>
      <w:pict>
        <v:shape id="文本框 4097"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1A8CFA67">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D29AB">
    <w:pPr>
      <w:pStyle w:val="8"/>
      <w:ind w:right="360" w:firstLine="360"/>
    </w:pPr>
    <w:r>
      <w:pict>
        <v:shape id="文本框 4098" o:spid="_x0000_s204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14:paraId="4A42A1CD">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0580F3">
    <w:pPr>
      <w:pStyle w:val="8"/>
      <w:ind w:right="360" w:firstLine="360"/>
    </w:pPr>
    <w:r>
      <w:pict>
        <v:shape id="文本框 4099" o:spid="_x0000_s2052"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14:paraId="277841E2">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E732D">
    <w:pPr>
      <w:pStyle w:val="8"/>
      <w:ind w:right="360" w:firstLine="360"/>
    </w:pPr>
    <w:r>
      <w:pict>
        <v:shape id="文本框 4100" o:spid="_x0000_s2051"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14:paraId="3BC1E71F">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evenAndOddHeaders w:val="1"/>
  <w:drawingGridVerticalSpacing w:val="156"/>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enableOpenTypeFeatures" w:uri="http://schemas.microsoft.com/office/word" w:val="1"/>
    <w:compatSetting w:name="doNotFlipMirrorIndents" w:uri="http://schemas.microsoft.com/office/word" w:val="1"/>
  </w:compat>
  <w:docVars>
    <w:docVar w:name="commondata" w:val="eyJoZGlkIjoiNjg0ZWE4ZTRiYWM1NjRiNTQ2ZThiMDZjOGI1OTQzNzQifQ=="/>
  </w:docVars>
  <w:rsids>
    <w:rsidRoot w:val="00000000"/>
    <w:rsid w:val="365E64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uiPriority w:val="0"/>
    <w:tblPr>
      <w:tblCellMar>
        <w:top w:w="0" w:type="dxa"/>
        <w:left w:w="108" w:type="dxa"/>
        <w:bottom w:w="0" w:type="dxa"/>
        <w:right w:w="108" w:type="dxa"/>
      </w:tblCellMar>
    </w:tblPr>
  </w:style>
  <w:style w:type="paragraph" w:customStyle="1" w:styleId="6">
    <w:name w:val="日期1"/>
    <w:basedOn w:val="1"/>
    <w:next w:val="1"/>
    <w:uiPriority w:val="0"/>
    <w:pPr>
      <w:ind w:left="100" w:leftChars="2500"/>
    </w:pPr>
  </w:style>
  <w:style w:type="paragraph" w:customStyle="1" w:styleId="7">
    <w:name w:val="批注框文本1"/>
    <w:basedOn w:val="1"/>
    <w:semiHidden/>
    <w:uiPriority w:val="0"/>
    <w:rPr>
      <w:sz w:val="18"/>
      <w:szCs w:val="18"/>
    </w:rPr>
  </w:style>
  <w:style w:type="paragraph" w:customStyle="1" w:styleId="8">
    <w:name w:val="页脚1"/>
    <w:basedOn w:val="1"/>
    <w:qFormat/>
    <w:uiPriority w:val="0"/>
    <w:pPr>
      <w:tabs>
        <w:tab w:val="center" w:pos="4153"/>
        <w:tab w:val="right" w:pos="8306"/>
      </w:tabs>
      <w:snapToGrid w:val="0"/>
      <w:jc w:val="left"/>
    </w:pPr>
    <w:rPr>
      <w:sz w:val="18"/>
      <w:szCs w:val="18"/>
    </w:rPr>
  </w:style>
  <w:style w:type="paragraph" w:customStyle="1" w:styleId="9">
    <w:name w:val="页眉1"/>
    <w:basedOn w:val="1"/>
    <w:uiPriority w:val="0"/>
    <w:pPr>
      <w:pBdr>
        <w:bottom w:val="single" w:color="auto" w:sz="6" w:space="1"/>
      </w:pBdr>
      <w:tabs>
        <w:tab w:val="center" w:pos="4153"/>
        <w:tab w:val="right" w:pos="8306"/>
      </w:tabs>
      <w:snapToGrid w:val="0"/>
      <w:jc w:val="center"/>
    </w:pPr>
    <w:rPr>
      <w:sz w:val="18"/>
      <w:szCs w:val="18"/>
    </w:rPr>
  </w:style>
  <w:style w:type="table" w:customStyle="1" w:styleId="10">
    <w:name w:val="网格型1"/>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码1"/>
    <w:basedOn w:val="4"/>
    <w:uiPriority w:val="0"/>
  </w:style>
  <w:style w:type="character" w:customStyle="1" w:styleId="12">
    <w:name w:val="font31"/>
    <w:basedOn w:val="4"/>
    <w:uiPriority w:val="0"/>
    <w:rPr>
      <w:rFonts w:hint="eastAsia" w:ascii="仿宋_GB2312" w:eastAsia="仿宋_GB2312" w:cs="仿宋_GB2312"/>
      <w:color w:val="000000"/>
      <w:sz w:val="20"/>
      <w:szCs w:val="20"/>
      <w:u w:val="none"/>
    </w:rPr>
  </w:style>
  <w:style w:type="paragraph" w:customStyle="1" w:styleId="13">
    <w:name w:val="p0"/>
    <w:basedOn w:val="1"/>
    <w:uiPriority w:val="0"/>
    <w:pPr>
      <w:widowControl/>
      <w:ind w:firstLine="420"/>
    </w:pPr>
    <w:rPr>
      <w:rFonts w:ascii="Calibri" w:hAnsi="Calibri" w:cs="宋体"/>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2052"/>
    <customShpInfo spid="_x0000_s2051"/>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5755A876C85E414A8D2F923485B6F58A_13</vt:lpwstr>
  </property>
  <property fmtid="{D5CDD505-2E9C-101B-9397-08002B2CF9AE}" pid="4" name="KSOTemplateDocerSaveRecord">
    <vt:lpwstr>eyJoZGlkIjoiNjg0ZWE4ZTRiYWM1NjRiNTQ2ZThiMDZjOGI1OTQzNzQiLCJ1c2VySWQiOiIxNTIxNDY3OTMyIn0_x003D_</vt:lpwstr>
  </property>
</Properties>
</file>

<file path=customXml/item3.xml><?xml version="1.0" encoding="utf-8"?>
<Properties xmlns:vt="http://schemas.openxmlformats.org/officeDocument/2006/docPropsVTypes" xmlns="http://schemas.openxmlformats.org/officeDocument/2006/extended-properties">
  <Template>Normal</Template>
  <TotalTime>157290720</TotalTime>
  <Pages>6</Pages>
  <Words>1150</Words>
  <Characters>1296</Characters>
  <Application>WPS Office_10.8.2.7119_F1E327BC-269C-435d-A152-05C5408002CA</Application>
  <DocSecurity>0</DocSecurity>
  <Lines>6</Lines>
  <Paragraphs>1</Paragraphs>
  <Company>www.in9.cn</Company>
  <CharactersWithSpaces>1316</CharactersWithSpaces>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itle>佛坪县财政局</dc:title>
  <dc:creator>999宝藏网</dc:creator>
  <cp:lastModifiedBy>微信用户</cp:lastModifiedBy>
  <cp:revision>8</cp:revision>
  <cp:lastPrinted>2025-02-05T02:57:21Z</cp:lastPrinted>
  <dcterms:created xsi:type="dcterms:W3CDTF">2019-05-17T02:05:00Z</dcterms:created>
  <dcterms:modified xsi:type="dcterms:W3CDTF">2025-06-13T03:25:26Z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8b00df-fe43-4ef6-8cbd-3ef33c86e7fa}">
  <ds:schemaRefs/>
</ds:datastoreItem>
</file>

<file path=customXml/itemProps3.xml><?xml version="1.0" encoding="utf-8"?>
<ds:datastoreItem xmlns:ds="http://schemas.openxmlformats.org/officeDocument/2006/customXml" ds:itemID="{8d810f27-7e8b-4c78-94b0-5d4bcdbced4f}">
  <ds:schemaRefs/>
</ds:datastoreItem>
</file>

<file path=customXml/itemProps4.xml><?xml version="1.0" encoding="utf-8"?>
<ds:datastoreItem xmlns:ds="http://schemas.openxmlformats.org/officeDocument/2006/customXml" ds:itemID="{0a761c61-7895-4720-bfbb-9c78aacc59ed}">
  <ds:schemaRefs/>
</ds:datastoreItem>
</file>

<file path=docProps/app.xml><?xml version="1.0" encoding="utf-8"?>
<Properties xmlns="http://schemas.openxmlformats.org/officeDocument/2006/extended-properties" xmlns:vt="http://schemas.openxmlformats.org/officeDocument/2006/docPropsVTypes">
  <Template>Normal</Template>
  <Company>www.in9.cn</Company>
  <Pages>6</Pages>
  <Words>1898</Words>
  <Characters>2165</Characters>
  <Lines>6</Lines>
  <Paragraphs>1</Paragraphs>
  <TotalTime>1</TotalTime>
  <ScaleCrop>false</ScaleCrop>
  <LinksUpToDate>false</LinksUpToDate>
  <CharactersWithSpaces>2284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2019-05-17T02:05:00Z</dcterms:created>
  <dc:creator>999宝藏网</dc:creator>
  <cp:lastModifiedBy>PCY</cp:lastModifiedBy>
  <cp:lastPrinted>2025-02-05T02:57:00Z</cp:lastPrinted>
  <dcterms:modified xsi:type="dcterms:W3CDTF">2025-06-13T03:33:15Z</dcterms:modified>
  <dc:title>佛坪县财政局</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5755A876C85E414A8D2F923485B6F58A_13</vt:lpwstr>
  </property>
  <property fmtid="{D5CDD505-2E9C-101B-9397-08002B2CF9AE}" pid="4" name="KSOTemplateDocerSaveRecord">
    <vt:lpwstr>eyJoZGlkIjoiM2ZmMDdhYWVlODlhNWMyNGIwMmYwNjQ2ZjQyNDMwMDgiLCJ1c2VySWQiOiI1NzI5MTI1MzgifQ==</vt:lpwstr>
  </property>
</Properties>
</file>